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53792" w14:textId="77777777" w:rsidR="00500B0B" w:rsidRPr="000825E9" w:rsidRDefault="00500B0B" w:rsidP="00500B0B">
      <w:pPr>
        <w:jc w:val="right"/>
        <w:rPr>
          <w:rFonts w:cstheme="minorHAnsi"/>
          <w:color w:val="A6A6A6" w:themeColor="background1" w:themeShade="A6"/>
          <w:sz w:val="20"/>
          <w:lang w:val="pl-PL"/>
        </w:rPr>
      </w:pPr>
      <w:r>
        <w:rPr>
          <w:rFonts w:cstheme="minorHAnsi"/>
          <w:noProof/>
          <w:color w:val="FFFFFF" w:themeColor="background1"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92D59E0" wp14:editId="4BDDB5A6">
            <wp:simplePos x="0" y="0"/>
            <wp:positionH relativeFrom="column">
              <wp:posOffset>5099050</wp:posOffset>
            </wp:positionH>
            <wp:positionV relativeFrom="paragraph">
              <wp:posOffset>213360</wp:posOffset>
            </wp:positionV>
            <wp:extent cx="1331595" cy="605155"/>
            <wp:effectExtent l="0" t="0" r="190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-- </w:t>
      </w:r>
      <w:r w:rsidRPr="000825E9">
        <w:rPr>
          <w:rFonts w:cstheme="minorHAnsi"/>
          <w:color w:val="A6A6A6" w:themeColor="background1" w:themeShade="A6"/>
          <w:sz w:val="20"/>
          <w:lang w:val="pl-PL"/>
        </w:rPr>
        <w:t xml:space="preserve">Wzorzec </w:t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dokumentu </w:t>
      </w:r>
      <w:r w:rsidRPr="000825E9">
        <w:rPr>
          <w:rFonts w:cstheme="minorHAnsi"/>
          <w:color w:val="A6A6A6" w:themeColor="background1" w:themeShade="A6"/>
          <w:sz w:val="20"/>
          <w:lang w:val="pl-PL"/>
        </w:rPr>
        <w:t>przygotowany przez ekspertów Grant Thornton</w:t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 -- </w:t>
      </w:r>
    </w:p>
    <w:p w14:paraId="52B1A997" w14:textId="77777777" w:rsidR="00500B0B" w:rsidRPr="009472CE" w:rsidRDefault="00500B0B" w:rsidP="00500B0B">
      <w:pPr>
        <w:jc w:val="both"/>
        <w:rPr>
          <w:rFonts w:cstheme="minorHAnsi"/>
          <w:lang w:val="pl-PL"/>
        </w:rPr>
      </w:pPr>
    </w:p>
    <w:p w14:paraId="04C3DFA0" w14:textId="77777777" w:rsidR="00500B0B" w:rsidRPr="009472CE" w:rsidRDefault="00500B0B" w:rsidP="00500B0B">
      <w:pPr>
        <w:jc w:val="both"/>
        <w:rPr>
          <w:rFonts w:cstheme="minorHAnsi"/>
          <w:lang w:val="pl-PL"/>
        </w:rPr>
      </w:pPr>
    </w:p>
    <w:p w14:paraId="6966A177" w14:textId="77777777" w:rsidR="00500B0B" w:rsidRPr="009472CE" w:rsidRDefault="00500B0B" w:rsidP="00500B0B">
      <w:pPr>
        <w:jc w:val="both"/>
        <w:rPr>
          <w:rFonts w:cstheme="minorHAnsi"/>
          <w:lang w:val="pl-PL"/>
        </w:rPr>
      </w:pPr>
    </w:p>
    <w:p w14:paraId="214D2FBE" w14:textId="77777777" w:rsidR="00500B0B" w:rsidRPr="009472CE" w:rsidRDefault="00500B0B" w:rsidP="00500B0B">
      <w:pPr>
        <w:jc w:val="both"/>
        <w:rPr>
          <w:rFonts w:cstheme="minorHAnsi"/>
          <w:lang w:val="pl-PL"/>
        </w:rPr>
      </w:pPr>
    </w:p>
    <w:p w14:paraId="63FF3FA2" w14:textId="77777777" w:rsidR="00431758" w:rsidRPr="009472CE" w:rsidRDefault="00431758" w:rsidP="00C01F31">
      <w:pPr>
        <w:jc w:val="both"/>
        <w:rPr>
          <w:rFonts w:cstheme="minorHAnsi"/>
          <w:lang w:val="pl-PL"/>
        </w:rPr>
      </w:pPr>
    </w:p>
    <w:p w14:paraId="52392110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74B63C46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58E2BB26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0D329279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6829F47C" w14:textId="77777777" w:rsidR="00431758" w:rsidRPr="009472CE" w:rsidRDefault="00431758" w:rsidP="00C01F31">
      <w:pPr>
        <w:pStyle w:val="Default"/>
        <w:jc w:val="both"/>
        <w:rPr>
          <w:rFonts w:asciiTheme="minorHAnsi" w:hAnsiTheme="minorHAnsi" w:cstheme="minorHAnsi"/>
        </w:rPr>
      </w:pPr>
    </w:p>
    <w:p w14:paraId="2C9532A8" w14:textId="77777777" w:rsidR="00431758" w:rsidRPr="009472CE" w:rsidRDefault="00431758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  <w:r w:rsidRPr="009472CE">
        <w:rPr>
          <w:rFonts w:cstheme="minorHAnsi"/>
          <w:lang w:val="pl-PL"/>
        </w:rPr>
        <w:t xml:space="preserve"> </w:t>
      </w:r>
      <w:r w:rsidRPr="009472CE">
        <w:rPr>
          <w:rFonts w:cstheme="minorHAnsi"/>
          <w:b/>
          <w:bCs/>
          <w:sz w:val="40"/>
          <w:szCs w:val="40"/>
          <w:lang w:val="pl-PL"/>
        </w:rPr>
        <w:t>P</w:t>
      </w:r>
      <w:r w:rsidR="00B3280E">
        <w:rPr>
          <w:rFonts w:cstheme="minorHAnsi"/>
          <w:b/>
          <w:bCs/>
          <w:sz w:val="40"/>
          <w:szCs w:val="40"/>
          <w:lang w:val="pl-PL"/>
        </w:rPr>
        <w:t>olityka</w:t>
      </w:r>
      <w:r w:rsidR="00310376">
        <w:rPr>
          <w:rFonts w:cstheme="minorHAnsi"/>
          <w:b/>
          <w:bCs/>
          <w:sz w:val="40"/>
          <w:szCs w:val="40"/>
          <w:lang w:val="pl-PL"/>
        </w:rPr>
        <w:t xml:space="preserve"> </w:t>
      </w:r>
      <w:r w:rsidRPr="009472CE">
        <w:rPr>
          <w:rFonts w:cstheme="minorHAnsi"/>
          <w:b/>
          <w:bCs/>
          <w:sz w:val="40"/>
          <w:szCs w:val="40"/>
          <w:lang w:val="pl-PL"/>
        </w:rPr>
        <w:t xml:space="preserve">wyboru firmy audytorskiej do badania sprawozdań finansowych </w:t>
      </w:r>
      <w:r w:rsidRPr="009472CE">
        <w:rPr>
          <w:rFonts w:cstheme="minorHAnsi"/>
          <w:b/>
          <w:bCs/>
          <w:i/>
          <w:sz w:val="40"/>
          <w:szCs w:val="40"/>
          <w:highlight w:val="yellow"/>
          <w:lang w:val="pl-PL"/>
        </w:rPr>
        <w:t>….(Nazwa Spółki)…</w:t>
      </w:r>
      <w:r w:rsidRPr="009472CE">
        <w:rPr>
          <w:rFonts w:cstheme="minorHAnsi"/>
          <w:b/>
          <w:bCs/>
          <w:sz w:val="40"/>
          <w:szCs w:val="40"/>
          <w:lang w:val="pl-PL"/>
        </w:rPr>
        <w:t xml:space="preserve"> S.A. </w:t>
      </w:r>
      <w:r w:rsidRPr="009472CE">
        <w:rPr>
          <w:rFonts w:cstheme="minorHAnsi"/>
          <w:b/>
          <w:bCs/>
          <w:sz w:val="40"/>
          <w:szCs w:val="40"/>
          <w:highlight w:val="cyan"/>
          <w:lang w:val="pl-PL"/>
        </w:rPr>
        <w:t xml:space="preserve">i Grupy Kapitałowej </w:t>
      </w:r>
      <w:r w:rsidRPr="009472CE">
        <w:rPr>
          <w:rFonts w:cstheme="minorHAnsi"/>
          <w:b/>
          <w:bCs/>
          <w:i/>
          <w:sz w:val="40"/>
          <w:szCs w:val="40"/>
          <w:highlight w:val="cyan"/>
          <w:lang w:val="pl-PL"/>
        </w:rPr>
        <w:t>….(Nazwa Spółki)…</w:t>
      </w:r>
      <w:r w:rsidRPr="009472CE">
        <w:rPr>
          <w:rFonts w:cstheme="minorHAnsi"/>
          <w:b/>
          <w:bCs/>
          <w:sz w:val="40"/>
          <w:szCs w:val="40"/>
          <w:highlight w:val="cyan"/>
          <w:lang w:val="pl-PL"/>
        </w:rPr>
        <w:t xml:space="preserve"> S.A.</w:t>
      </w:r>
    </w:p>
    <w:p w14:paraId="72C5294D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10CE59C0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5755C815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10E9A35A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6E2C5F60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3753E21B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281605F2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6FEECA1C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36CC9307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61313AF3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38AF5A17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3A1FE7B7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75093CA1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7E67F4EE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752C45D2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3E7F70C4" w14:textId="77777777" w:rsidR="00A85CFF" w:rsidRPr="009472CE" w:rsidRDefault="006823E1" w:rsidP="00C01F31">
      <w:pPr>
        <w:jc w:val="both"/>
        <w:rPr>
          <w:rFonts w:cstheme="minorHAnsi"/>
          <w:b/>
          <w:bCs/>
          <w:sz w:val="20"/>
          <w:lang w:val="pl-PL"/>
        </w:rPr>
      </w:pPr>
      <w:r w:rsidRPr="009472CE">
        <w:rPr>
          <w:rFonts w:cstheme="minorHAnsi"/>
          <w:b/>
          <w:bCs/>
          <w:sz w:val="20"/>
          <w:lang w:val="pl-PL"/>
        </w:rPr>
        <w:lastRenderedPageBreak/>
        <w:t>Spis Treści</w:t>
      </w:r>
    </w:p>
    <w:p w14:paraId="3A15E333" w14:textId="77777777" w:rsidR="006823E1" w:rsidRPr="009472CE" w:rsidRDefault="006823E1" w:rsidP="00C01F31">
      <w:pPr>
        <w:jc w:val="both"/>
        <w:rPr>
          <w:rFonts w:cstheme="minorHAnsi"/>
          <w:b/>
          <w:bCs/>
          <w:sz w:val="20"/>
          <w:lang w:val="pl-PL"/>
        </w:rPr>
      </w:pPr>
    </w:p>
    <w:p w14:paraId="6E5F0387" w14:textId="38001172" w:rsidR="00ED5090" w:rsidRDefault="00A85CFF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begin"/>
      </w: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instrText xml:space="preserve"> TOC \o "1-3" \h \z \u </w:instrText>
      </w: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separate"/>
      </w:r>
      <w:hyperlink w:anchor="_Toc499720266" w:history="1">
        <w:r w:rsidR="00ED5090" w:rsidRPr="00E35239">
          <w:rPr>
            <w:rStyle w:val="Hipercze"/>
            <w:rFonts w:cstheme="minorHAnsi"/>
            <w:noProof/>
            <w:lang w:val="pl-PL"/>
          </w:rPr>
          <w:t>I. Definicje i skróty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_Toc499720266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3</w:t>
        </w:r>
        <w:r w:rsidR="00ED5090">
          <w:rPr>
            <w:noProof/>
            <w:webHidden/>
          </w:rPr>
          <w:fldChar w:fldCharType="end"/>
        </w:r>
      </w:hyperlink>
    </w:p>
    <w:p w14:paraId="4E174DAD" w14:textId="130F30BB" w:rsidR="00ED5090" w:rsidRDefault="00BA7F51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9720267" w:history="1">
        <w:r w:rsidR="00ED5090" w:rsidRPr="00E35239">
          <w:rPr>
            <w:rStyle w:val="Hipercze"/>
            <w:rFonts w:cstheme="minorHAnsi"/>
            <w:noProof/>
            <w:lang w:val="pl-PL"/>
          </w:rPr>
          <w:t>II. Cel polityki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_Toc499720267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4</w:t>
        </w:r>
        <w:r w:rsidR="00ED5090">
          <w:rPr>
            <w:noProof/>
            <w:webHidden/>
          </w:rPr>
          <w:fldChar w:fldCharType="end"/>
        </w:r>
      </w:hyperlink>
    </w:p>
    <w:p w14:paraId="6F0BB498" w14:textId="0CA3FDC5" w:rsidR="00ED5090" w:rsidRDefault="00BA7F51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9720268" w:history="1">
        <w:r w:rsidR="00ED5090" w:rsidRPr="00E35239">
          <w:rPr>
            <w:rStyle w:val="Hipercze"/>
            <w:rFonts w:cstheme="minorHAnsi"/>
            <w:noProof/>
            <w:lang w:val="pl-PL"/>
          </w:rPr>
          <w:t>III. Postanowienia ogólne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_Toc499720268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4</w:t>
        </w:r>
        <w:r w:rsidR="00ED5090">
          <w:rPr>
            <w:noProof/>
            <w:webHidden/>
          </w:rPr>
          <w:fldChar w:fldCharType="end"/>
        </w:r>
      </w:hyperlink>
    </w:p>
    <w:p w14:paraId="2F1C27C0" w14:textId="2A21B9F4" w:rsidR="00ED5090" w:rsidRDefault="00BA7F51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9720269" w:history="1">
        <w:r w:rsidR="00ED5090" w:rsidRPr="00E35239">
          <w:rPr>
            <w:rStyle w:val="Hipercze"/>
            <w:rFonts w:cstheme="minorHAnsi"/>
            <w:noProof/>
            <w:lang w:val="pl-PL"/>
          </w:rPr>
          <w:t>IV. Niezależność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_Toc499720269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4</w:t>
        </w:r>
        <w:r w:rsidR="00ED5090">
          <w:rPr>
            <w:noProof/>
            <w:webHidden/>
          </w:rPr>
          <w:fldChar w:fldCharType="end"/>
        </w:r>
      </w:hyperlink>
    </w:p>
    <w:p w14:paraId="662DC664" w14:textId="44883060" w:rsidR="00ED5090" w:rsidRDefault="00BA7F51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9720270" w:history="1">
        <w:r w:rsidR="00ED5090" w:rsidRPr="00E35239">
          <w:rPr>
            <w:rStyle w:val="Hipercze"/>
            <w:rFonts w:cstheme="minorHAnsi"/>
            <w:noProof/>
            <w:lang w:val="pl-PL"/>
          </w:rPr>
          <w:t>V. Kryteria wyboru firmy audytorskiej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_Toc499720270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4</w:t>
        </w:r>
        <w:r w:rsidR="00ED5090">
          <w:rPr>
            <w:noProof/>
            <w:webHidden/>
          </w:rPr>
          <w:fldChar w:fldCharType="end"/>
        </w:r>
      </w:hyperlink>
    </w:p>
    <w:p w14:paraId="0520DBC6" w14:textId="66FFC77B" w:rsidR="00ED5090" w:rsidRDefault="00BA7F51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9720271" w:history="1">
        <w:r w:rsidR="00ED5090" w:rsidRPr="00E35239">
          <w:rPr>
            <w:rStyle w:val="Hipercze"/>
            <w:rFonts w:cstheme="minorHAnsi"/>
            <w:noProof/>
            <w:lang w:val="pl-PL"/>
          </w:rPr>
          <w:t>VI. Odnowienie umowy z dotychczasowym audytorem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_Toc499720271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5</w:t>
        </w:r>
        <w:r w:rsidR="00ED5090">
          <w:rPr>
            <w:noProof/>
            <w:webHidden/>
          </w:rPr>
          <w:fldChar w:fldCharType="end"/>
        </w:r>
      </w:hyperlink>
    </w:p>
    <w:p w14:paraId="711B9D31" w14:textId="1DD49540" w:rsidR="00ED5090" w:rsidRDefault="00BA7F51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9720273" w:history="1">
        <w:r w:rsidR="00ED5090" w:rsidRPr="00E35239">
          <w:rPr>
            <w:rStyle w:val="Hipercze"/>
            <w:rFonts w:cstheme="minorHAnsi"/>
            <w:noProof/>
            <w:lang w:val="pl-PL"/>
          </w:rPr>
          <w:t>VII. Klauzule niedozwolone</w:t>
        </w:r>
        <w:r w:rsidR="00ED5090">
          <w:rPr>
            <w:noProof/>
            <w:webHidden/>
          </w:rPr>
          <w:tab/>
        </w:r>
        <w:r w:rsidR="00ED5090">
          <w:rPr>
            <w:noProof/>
            <w:webHidden/>
          </w:rPr>
          <w:fldChar w:fldCharType="begin"/>
        </w:r>
        <w:r w:rsidR="00ED5090">
          <w:rPr>
            <w:noProof/>
            <w:webHidden/>
          </w:rPr>
          <w:instrText xml:space="preserve"> PAGEREF _Toc499720273 \h </w:instrText>
        </w:r>
        <w:r w:rsidR="00ED5090">
          <w:rPr>
            <w:noProof/>
            <w:webHidden/>
          </w:rPr>
        </w:r>
        <w:r w:rsidR="00ED5090">
          <w:rPr>
            <w:noProof/>
            <w:webHidden/>
          </w:rPr>
          <w:fldChar w:fldCharType="separate"/>
        </w:r>
        <w:r w:rsidR="00ED5090">
          <w:rPr>
            <w:noProof/>
            <w:webHidden/>
          </w:rPr>
          <w:t>5</w:t>
        </w:r>
        <w:r w:rsidR="00ED5090">
          <w:rPr>
            <w:noProof/>
            <w:webHidden/>
          </w:rPr>
          <w:fldChar w:fldCharType="end"/>
        </w:r>
      </w:hyperlink>
    </w:p>
    <w:p w14:paraId="5100D7AD" w14:textId="4B0DE034" w:rsidR="00FE169C" w:rsidRPr="009472CE" w:rsidRDefault="00A85CF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end"/>
      </w:r>
    </w:p>
    <w:p w14:paraId="285EDB18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A07F9FD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F0E49AE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622D9231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094E56EB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D69252E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65C404D7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2BFA8F9D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466435E7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0D74BDC8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2A1537C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20C8DDF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06AB64FA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84D90CD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2B8FB56" w14:textId="77777777" w:rsidR="006823E1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D8EFD9E" w14:textId="77777777" w:rsidR="00FF3DDF" w:rsidRDefault="00FF3DD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1A4550B" w14:textId="77777777" w:rsidR="00FF3DDF" w:rsidRDefault="00FF3DD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685F34C6" w14:textId="77777777" w:rsidR="00FF3DDF" w:rsidRDefault="00FF3DD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27788F76" w14:textId="77777777" w:rsidR="006771F5" w:rsidRPr="009472CE" w:rsidRDefault="006771F5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7245B30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28CB188E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279CA71" w14:textId="77777777" w:rsidR="006823E1" w:rsidRPr="000D3E59" w:rsidRDefault="006823E1" w:rsidP="00C01F31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Toc499720266"/>
      <w:r w:rsidRPr="000D3E59">
        <w:rPr>
          <w:rFonts w:asciiTheme="minorHAnsi" w:hAnsiTheme="minorHAnsi" w:cstheme="minorHAnsi"/>
          <w:sz w:val="24"/>
          <w:szCs w:val="24"/>
          <w:lang w:val="pl-PL"/>
        </w:rPr>
        <w:lastRenderedPageBreak/>
        <w:t>I. Definicje i skróty</w:t>
      </w:r>
      <w:bookmarkEnd w:id="0"/>
    </w:p>
    <w:p w14:paraId="65581622" w14:textId="77777777" w:rsidR="006823E1" w:rsidRPr="009472CE" w:rsidRDefault="006823E1" w:rsidP="00C01F31">
      <w:pPr>
        <w:pStyle w:val="Tekstpodstawowy"/>
        <w:jc w:val="both"/>
        <w:rPr>
          <w:rFonts w:cstheme="minorHAnsi"/>
          <w:lang w:val="pl-PL"/>
        </w:rPr>
      </w:pPr>
    </w:p>
    <w:p w14:paraId="7F560252" w14:textId="77777777" w:rsidR="00FE169C" w:rsidRPr="009472CE" w:rsidRDefault="00F542FD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Ilekroć w niniejszej Polityce</w:t>
      </w:r>
      <w:r w:rsidR="00FE169C" w:rsidRPr="009472CE">
        <w:rPr>
          <w:rFonts w:cstheme="minorHAnsi"/>
          <w:color w:val="000000"/>
          <w:sz w:val="20"/>
          <w:lang w:val="pl-PL"/>
        </w:rPr>
        <w:t xml:space="preserve"> jest mowa o: </w:t>
      </w:r>
    </w:p>
    <w:p w14:paraId="21A3FA2E" w14:textId="77777777" w:rsidR="00FE169C" w:rsidRPr="009472CE" w:rsidRDefault="00FE169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14:paraId="2AC169E3" w14:textId="77777777" w:rsidR="00FE169C" w:rsidRPr="009472CE" w:rsidRDefault="00FE169C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Komitecie - należy przez to rozumieć Komitet Audytu Spółki,</w:t>
      </w:r>
    </w:p>
    <w:p w14:paraId="590805A0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23CCB500" w14:textId="77777777" w:rsidR="00FE169C" w:rsidRPr="009472CE" w:rsidRDefault="00FE169C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Ustawie - należy przez to rozumieć ustawę z dnia 11 maja 2017 roku o biegłych rewidentach, firmach</w:t>
      </w:r>
      <w:r w:rsidR="0073544F" w:rsidRPr="009472CE">
        <w:rPr>
          <w:rFonts w:cstheme="minorHAnsi"/>
          <w:color w:val="000000"/>
          <w:sz w:val="20"/>
          <w:lang w:val="pl-PL"/>
        </w:rPr>
        <w:t xml:space="preserve"> </w:t>
      </w:r>
      <w:r w:rsidRPr="009472CE">
        <w:rPr>
          <w:rFonts w:cstheme="minorHAnsi"/>
          <w:color w:val="000000"/>
          <w:sz w:val="20"/>
          <w:lang w:val="pl-PL"/>
        </w:rPr>
        <w:t>audytorskich oraz nadzorze public</w:t>
      </w:r>
      <w:r w:rsidR="005D2BE7" w:rsidRPr="009472CE">
        <w:rPr>
          <w:rFonts w:cstheme="minorHAnsi"/>
          <w:color w:val="000000"/>
          <w:sz w:val="20"/>
          <w:lang w:val="pl-PL"/>
        </w:rPr>
        <w:t>znym (Dz. U. z 2017 r. poz. 1089</w:t>
      </w:r>
      <w:r w:rsidRPr="009472CE">
        <w:rPr>
          <w:rFonts w:cstheme="minorHAnsi"/>
          <w:color w:val="000000"/>
          <w:sz w:val="20"/>
          <w:lang w:val="pl-PL"/>
        </w:rPr>
        <w:t>),</w:t>
      </w:r>
    </w:p>
    <w:p w14:paraId="7F488DB9" w14:textId="77777777" w:rsidR="0073544F" w:rsidRPr="009472CE" w:rsidRDefault="0073544F" w:rsidP="00C01F31">
      <w:pPr>
        <w:pStyle w:val="Akapitzlist"/>
        <w:jc w:val="both"/>
        <w:rPr>
          <w:rFonts w:cstheme="minorHAnsi"/>
          <w:color w:val="000000"/>
          <w:sz w:val="20"/>
          <w:lang w:val="pl-PL"/>
        </w:rPr>
      </w:pPr>
    </w:p>
    <w:p w14:paraId="1D71F269" w14:textId="77777777" w:rsidR="0073544F" w:rsidRPr="009472CE" w:rsidRDefault="0073544F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Polityce - należy przez to rozumieć</w:t>
      </w:r>
      <w:r w:rsidR="00310376">
        <w:rPr>
          <w:rFonts w:cstheme="minorHAnsi"/>
          <w:color w:val="000000"/>
          <w:sz w:val="20"/>
          <w:lang w:val="pl-PL"/>
        </w:rPr>
        <w:t xml:space="preserve"> niniejszą</w:t>
      </w:r>
      <w:r w:rsidRPr="009472CE">
        <w:rPr>
          <w:rFonts w:cstheme="minorHAnsi"/>
          <w:color w:val="000000"/>
          <w:sz w:val="20"/>
          <w:lang w:val="pl-PL"/>
        </w:rPr>
        <w:t xml:space="preserve"> Politykę wyboru firmy audytorskiej do badania sprawozdań</w:t>
      </w:r>
    </w:p>
    <w:p w14:paraId="376D77E4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finansowych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S.A. 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 S.A.</w:t>
      </w:r>
      <w:r w:rsidRPr="009472CE">
        <w:rPr>
          <w:rFonts w:cstheme="minorHAnsi"/>
          <w:color w:val="000000"/>
          <w:sz w:val="20"/>
          <w:lang w:val="pl-PL"/>
        </w:rPr>
        <w:t>,</w:t>
      </w:r>
    </w:p>
    <w:p w14:paraId="7D9D462F" w14:textId="77777777" w:rsidR="0073544F" w:rsidRPr="009472CE" w:rsidRDefault="0073544F" w:rsidP="00C01F31">
      <w:pPr>
        <w:pStyle w:val="Akapitzlist"/>
        <w:jc w:val="both"/>
        <w:rPr>
          <w:rFonts w:cstheme="minorHAnsi"/>
          <w:color w:val="000000"/>
          <w:sz w:val="20"/>
          <w:lang w:val="pl-PL"/>
        </w:rPr>
      </w:pPr>
    </w:p>
    <w:p w14:paraId="159A698B" w14:textId="77777777" w:rsidR="0073544F" w:rsidRPr="009472CE" w:rsidRDefault="0073544F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Procedurze - na</w:t>
      </w:r>
      <w:r w:rsidR="00310376">
        <w:rPr>
          <w:rFonts w:cstheme="minorHAnsi"/>
          <w:color w:val="000000"/>
          <w:sz w:val="20"/>
          <w:lang w:val="pl-PL"/>
        </w:rPr>
        <w:t>leży przez to rozumieć</w:t>
      </w:r>
      <w:r w:rsidRPr="009472CE">
        <w:rPr>
          <w:rFonts w:cstheme="minorHAnsi"/>
          <w:color w:val="000000"/>
          <w:sz w:val="20"/>
          <w:lang w:val="pl-PL"/>
        </w:rPr>
        <w:t xml:space="preserve"> Procedurę wyboru firmy audytorskiej do badania sprawozdań</w:t>
      </w:r>
    </w:p>
    <w:p w14:paraId="5FCFC5B2" w14:textId="77777777" w:rsidR="0073544F" w:rsidRDefault="0073544F" w:rsidP="0031037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finansowych </w:t>
      </w:r>
      <w:r w:rsidR="00310376"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="00310376" w:rsidRPr="009472CE">
        <w:rPr>
          <w:rFonts w:cstheme="minorHAnsi"/>
          <w:color w:val="000000"/>
          <w:sz w:val="20"/>
          <w:lang w:val="pl-PL"/>
        </w:rPr>
        <w:t xml:space="preserve"> </w:t>
      </w:r>
      <w:r w:rsidRPr="009472CE">
        <w:rPr>
          <w:rFonts w:cstheme="minorHAnsi"/>
          <w:color w:val="000000"/>
          <w:sz w:val="20"/>
          <w:lang w:val="pl-PL"/>
        </w:rPr>
        <w:t xml:space="preserve"> S.A. </w:t>
      </w:r>
      <w:r w:rsidR="00310376"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="00310376"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="00310376" w:rsidRPr="009472CE">
        <w:rPr>
          <w:rFonts w:cstheme="minorHAnsi"/>
          <w:color w:val="000000"/>
          <w:sz w:val="20"/>
          <w:highlight w:val="cyan"/>
          <w:lang w:val="pl-PL"/>
        </w:rPr>
        <w:t xml:space="preserve"> S.A.</w:t>
      </w:r>
      <w:r w:rsidR="00310376" w:rsidRPr="009472CE">
        <w:rPr>
          <w:rFonts w:cstheme="minorHAnsi"/>
          <w:color w:val="000000"/>
          <w:sz w:val="20"/>
          <w:lang w:val="pl-PL"/>
        </w:rPr>
        <w:t>,</w:t>
      </w:r>
    </w:p>
    <w:p w14:paraId="40E03374" w14:textId="77777777" w:rsidR="00F542FD" w:rsidRPr="009472CE" w:rsidRDefault="00F542FD" w:rsidP="0031037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7422B14B" w14:textId="77777777" w:rsidR="0073544F" w:rsidRPr="009472CE" w:rsidRDefault="0073544F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Rozporządzeniu 537/2014 – należy przez to rozumieć rozporządzenie Parlamentu Europejskiego i Rady</w:t>
      </w:r>
    </w:p>
    <w:p w14:paraId="71F88760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(UE) nr 537/2014 z dnia 16 kwietnia 2014 r. w sprawie szczegółowych wymogów</w:t>
      </w:r>
    </w:p>
    <w:p w14:paraId="666E54E6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dotyczących ustawowych badań sprawozdań finansowych jednostek interesu publicznego,</w:t>
      </w:r>
    </w:p>
    <w:p w14:paraId="31BBF278" w14:textId="77777777" w:rsidR="0073544F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uchylaj</w:t>
      </w:r>
      <w:r w:rsidR="00E149C9" w:rsidRPr="009472CE">
        <w:rPr>
          <w:rFonts w:cstheme="minorHAnsi"/>
          <w:color w:val="000000"/>
          <w:sz w:val="20"/>
          <w:lang w:val="pl-PL"/>
        </w:rPr>
        <w:t>ące decyzję Komisji 2005/909/WE.</w:t>
      </w:r>
    </w:p>
    <w:p w14:paraId="1251A330" w14:textId="77777777" w:rsidR="00F542FD" w:rsidRDefault="00F542FD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60EE27C0" w14:textId="77777777" w:rsidR="00F542FD" w:rsidRDefault="00F542FD" w:rsidP="00F54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 xml:space="preserve">Spółce- należy przez to rozumieć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S.A.</w:t>
      </w:r>
      <w:r>
        <w:rPr>
          <w:rFonts w:cstheme="minorHAnsi"/>
          <w:color w:val="000000"/>
          <w:sz w:val="20"/>
          <w:lang w:val="pl-PL"/>
        </w:rPr>
        <w:t xml:space="preserve"> z siedzibą w </w:t>
      </w:r>
      <w:r w:rsidRPr="00F542FD">
        <w:rPr>
          <w:rFonts w:cstheme="minorHAnsi"/>
          <w:color w:val="000000"/>
          <w:sz w:val="20"/>
          <w:highlight w:val="yellow"/>
          <w:lang w:val="pl-PL"/>
        </w:rPr>
        <w:t>…..</w:t>
      </w:r>
    </w:p>
    <w:p w14:paraId="2B77DD3F" w14:textId="77777777" w:rsidR="00F542FD" w:rsidRPr="00F542FD" w:rsidRDefault="00F542FD" w:rsidP="00F54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14:paraId="306F9454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39A1735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9792B0B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874EFDC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9227A81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AC26774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5F0796A5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12B190C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2D6CCAC9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1AC4A4D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9AB382E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896E5C6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1FF9A517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73F13C2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59E5E05A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62DCC598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A953D72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5A632776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28EDCD09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5DF8CB7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2C261608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C280AAC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372E3330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26E95F4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677B5920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2171645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ABDFFED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760FFD0A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5E6B6696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594B6F5E" w14:textId="77777777" w:rsidR="00E149C9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3DFC520C" w14:textId="77777777" w:rsidR="00FF3DDF" w:rsidRDefault="00FF3DD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13E47B97" w14:textId="77777777" w:rsidR="00FF3DDF" w:rsidRDefault="00FF3DD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3F66128B" w14:textId="77777777" w:rsidR="00FF3DDF" w:rsidRPr="009472CE" w:rsidRDefault="00FF3DD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9E22B4C" w14:textId="77777777" w:rsidR="00E149C9" w:rsidRPr="00F542FD" w:rsidRDefault="00E149C9" w:rsidP="00F54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04A3E36C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1E584D6D" w14:textId="77777777" w:rsidR="00E149C9" w:rsidRPr="00FF3DDF" w:rsidRDefault="00F542FD" w:rsidP="00FF3DDF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Toc499720267"/>
      <w:r w:rsidRPr="00FF3DD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FF3DDF" w:rsidRPr="00FF3DD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F02548" w:rsidRPr="00FF3DDF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3DDF" w:rsidRPr="00FF3DDF">
        <w:rPr>
          <w:rFonts w:asciiTheme="minorHAnsi" w:hAnsiTheme="minorHAnsi" w:cstheme="minorHAnsi"/>
          <w:sz w:val="24"/>
          <w:szCs w:val="24"/>
          <w:lang w:val="pl-PL"/>
        </w:rPr>
        <w:t>Cel polityki</w:t>
      </w:r>
      <w:bookmarkEnd w:id="1"/>
    </w:p>
    <w:p w14:paraId="3C9F0200" w14:textId="77777777" w:rsidR="00FF3DDF" w:rsidRDefault="00FF3DDF" w:rsidP="00341F0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</w:p>
    <w:p w14:paraId="3B1C84B4" w14:textId="77777777" w:rsidR="00D762F7" w:rsidRPr="00341F0C" w:rsidRDefault="00341F0C" w:rsidP="00341F0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Niniejsza polityka określa</w:t>
      </w:r>
      <w:r w:rsidR="00D762F7" w:rsidRPr="00341F0C">
        <w:rPr>
          <w:rFonts w:cstheme="minorHAnsi"/>
          <w:color w:val="000000"/>
          <w:sz w:val="20"/>
          <w:lang w:val="pl-PL"/>
        </w:rPr>
        <w:t xml:space="preserve"> zasad</w:t>
      </w:r>
      <w:r>
        <w:rPr>
          <w:rFonts w:cstheme="minorHAnsi"/>
          <w:color w:val="000000"/>
          <w:sz w:val="20"/>
          <w:lang w:val="pl-PL"/>
        </w:rPr>
        <w:t>y</w:t>
      </w:r>
      <w:r w:rsidR="00D762F7" w:rsidRPr="00341F0C">
        <w:rPr>
          <w:rFonts w:cstheme="minorHAnsi"/>
          <w:color w:val="000000"/>
          <w:sz w:val="20"/>
          <w:lang w:val="pl-PL"/>
        </w:rPr>
        <w:t xml:space="preserve"> oraz dyrektyw</w:t>
      </w:r>
      <w:r>
        <w:rPr>
          <w:rFonts w:cstheme="minorHAnsi"/>
          <w:color w:val="000000"/>
          <w:sz w:val="20"/>
          <w:lang w:val="pl-PL"/>
        </w:rPr>
        <w:t>y</w:t>
      </w:r>
      <w:r w:rsidR="00D762F7" w:rsidRPr="00341F0C">
        <w:rPr>
          <w:rFonts w:cstheme="minorHAnsi"/>
          <w:color w:val="000000"/>
          <w:sz w:val="20"/>
          <w:lang w:val="pl-PL"/>
        </w:rPr>
        <w:t xml:space="preserve"> postępowania p</w:t>
      </w:r>
      <w:r>
        <w:rPr>
          <w:rFonts w:cstheme="minorHAnsi"/>
          <w:color w:val="000000"/>
          <w:sz w:val="20"/>
          <w:lang w:val="pl-PL"/>
        </w:rPr>
        <w:t xml:space="preserve">odczas procesu mającego na celu </w:t>
      </w:r>
      <w:r w:rsidR="00D762F7" w:rsidRPr="00341F0C">
        <w:rPr>
          <w:rFonts w:cstheme="minorHAnsi"/>
          <w:color w:val="000000"/>
          <w:sz w:val="20"/>
          <w:lang w:val="pl-PL"/>
        </w:rPr>
        <w:t>wybór firmy audytorskiej uprawnionej do przeprowadzenia ustawowego</w:t>
      </w:r>
      <w:r>
        <w:rPr>
          <w:rFonts w:cstheme="minorHAnsi"/>
          <w:color w:val="000000"/>
          <w:sz w:val="20"/>
          <w:lang w:val="pl-PL"/>
        </w:rPr>
        <w:t xml:space="preserve"> badania i przeglądu sprawozdań </w:t>
      </w:r>
      <w:r w:rsidRPr="00341F0C">
        <w:rPr>
          <w:rFonts w:cstheme="minorHAnsi"/>
          <w:color w:val="000000"/>
          <w:sz w:val="20"/>
          <w:lang w:val="pl-PL"/>
        </w:rPr>
        <w:t>finansowych spółki</w:t>
      </w:r>
      <w:r w:rsidR="00D762F7" w:rsidRPr="00341F0C">
        <w:rPr>
          <w:rFonts w:cstheme="minorHAnsi"/>
          <w:color w:val="000000"/>
          <w:sz w:val="20"/>
          <w:lang w:val="pl-PL"/>
        </w:rPr>
        <w:t>.</w:t>
      </w:r>
    </w:p>
    <w:p w14:paraId="501BCAE7" w14:textId="77777777" w:rsidR="00AA1DE6" w:rsidRPr="00FF3DDF" w:rsidRDefault="00FF3DDF" w:rsidP="00FF3DDF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Toc499720268"/>
      <w:r>
        <w:rPr>
          <w:rFonts w:asciiTheme="minorHAnsi" w:hAnsiTheme="minorHAnsi" w:cstheme="minorHAnsi"/>
          <w:sz w:val="24"/>
          <w:szCs w:val="24"/>
          <w:lang w:val="pl-PL"/>
        </w:rPr>
        <w:t xml:space="preserve">III. </w:t>
      </w:r>
      <w:r w:rsidR="00AA1DE6" w:rsidRPr="00FF3DDF">
        <w:rPr>
          <w:rFonts w:asciiTheme="minorHAnsi" w:hAnsiTheme="minorHAnsi" w:cstheme="minorHAnsi"/>
          <w:sz w:val="24"/>
          <w:szCs w:val="24"/>
          <w:lang w:val="pl-PL"/>
        </w:rPr>
        <w:t>Po</w:t>
      </w:r>
      <w:r w:rsidR="00341F0C" w:rsidRPr="00FF3DDF">
        <w:rPr>
          <w:rFonts w:asciiTheme="minorHAnsi" w:hAnsiTheme="minorHAnsi" w:cstheme="minorHAnsi"/>
          <w:sz w:val="24"/>
          <w:szCs w:val="24"/>
          <w:lang w:val="pl-PL"/>
        </w:rPr>
        <w:t>stanowienia ogólne</w:t>
      </w:r>
      <w:bookmarkEnd w:id="2"/>
    </w:p>
    <w:p w14:paraId="5543CDC4" w14:textId="77777777" w:rsidR="00E7525A" w:rsidRPr="00E7525A" w:rsidRDefault="00E7525A" w:rsidP="00E7525A">
      <w:pPr>
        <w:pStyle w:val="Tekstpodstawowy"/>
        <w:rPr>
          <w:lang w:val="pl-PL"/>
        </w:rPr>
      </w:pPr>
    </w:p>
    <w:p w14:paraId="2539CDD8" w14:textId="0C72F957" w:rsidR="00AA1DE6" w:rsidRPr="00E7525A" w:rsidRDefault="00341F0C" w:rsidP="006771F5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341F0C">
        <w:rPr>
          <w:rFonts w:cstheme="minorHAnsi"/>
          <w:color w:val="000000"/>
          <w:sz w:val="20"/>
          <w:lang w:val="pl-PL"/>
        </w:rPr>
        <w:t xml:space="preserve">Sprawozdanie finansowe Spółki </w:t>
      </w:r>
      <w:r w:rsidRPr="00487E1C">
        <w:rPr>
          <w:rFonts w:cstheme="minorHAnsi"/>
          <w:color w:val="000000"/>
          <w:sz w:val="20"/>
          <w:highlight w:val="cyan"/>
          <w:lang w:val="pl-PL"/>
        </w:rPr>
        <w:t>i sprawozdanie skonsolidowane Gru</w:t>
      </w:r>
      <w:r w:rsidR="008F3456" w:rsidRPr="00487E1C">
        <w:rPr>
          <w:rFonts w:cstheme="minorHAnsi"/>
          <w:color w:val="000000"/>
          <w:sz w:val="20"/>
          <w:highlight w:val="cyan"/>
          <w:lang w:val="pl-PL"/>
        </w:rPr>
        <w:t>py Kapitałowej</w:t>
      </w:r>
      <w:r w:rsidR="008F3456">
        <w:rPr>
          <w:rFonts w:cstheme="minorHAnsi"/>
          <w:color w:val="000000"/>
          <w:sz w:val="20"/>
          <w:lang w:val="pl-PL"/>
        </w:rPr>
        <w:t xml:space="preserve"> za dany rok i za </w:t>
      </w:r>
      <w:r w:rsidRPr="00341F0C">
        <w:rPr>
          <w:rFonts w:cstheme="minorHAnsi"/>
          <w:color w:val="000000"/>
          <w:sz w:val="20"/>
          <w:lang w:val="pl-PL"/>
        </w:rPr>
        <w:t>półrocze danego roku podlega ustawowemu badaniu i przeglądow</w:t>
      </w:r>
      <w:r w:rsidR="008F3456">
        <w:rPr>
          <w:rFonts w:cstheme="minorHAnsi"/>
          <w:color w:val="000000"/>
          <w:sz w:val="20"/>
          <w:lang w:val="pl-PL"/>
        </w:rPr>
        <w:t xml:space="preserve">i przez firmę audytorską według </w:t>
      </w:r>
      <w:r w:rsidRPr="00341F0C">
        <w:rPr>
          <w:rFonts w:cstheme="minorHAnsi"/>
          <w:color w:val="000000"/>
          <w:sz w:val="20"/>
          <w:lang w:val="pl-PL"/>
        </w:rPr>
        <w:t xml:space="preserve">wymogów międzynarodowych standardów </w:t>
      </w:r>
      <w:r w:rsidR="004715E0">
        <w:rPr>
          <w:rFonts w:cstheme="minorHAnsi"/>
          <w:color w:val="000000"/>
          <w:sz w:val="20"/>
          <w:lang w:val="pl-PL"/>
        </w:rPr>
        <w:t>badania</w:t>
      </w:r>
      <w:r w:rsidRPr="00341F0C">
        <w:rPr>
          <w:rFonts w:cstheme="minorHAnsi"/>
          <w:color w:val="000000"/>
          <w:sz w:val="20"/>
          <w:lang w:val="pl-PL"/>
        </w:rPr>
        <w:t>.</w:t>
      </w:r>
    </w:p>
    <w:p w14:paraId="359A91B0" w14:textId="77777777" w:rsidR="00AA1DE6" w:rsidRPr="00FF3DDF" w:rsidRDefault="00FF3DDF" w:rsidP="00FF3DDF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_Toc499720269"/>
      <w:r>
        <w:rPr>
          <w:rFonts w:asciiTheme="minorHAnsi" w:hAnsiTheme="minorHAnsi" w:cstheme="minorHAnsi"/>
          <w:sz w:val="24"/>
          <w:szCs w:val="24"/>
          <w:lang w:val="pl-PL"/>
        </w:rPr>
        <w:t xml:space="preserve">IV. </w:t>
      </w:r>
      <w:r w:rsidR="00E7525A" w:rsidRPr="00FF3DDF">
        <w:rPr>
          <w:rFonts w:asciiTheme="minorHAnsi" w:hAnsiTheme="minorHAnsi" w:cstheme="minorHAnsi"/>
          <w:sz w:val="24"/>
          <w:szCs w:val="24"/>
          <w:lang w:val="pl-PL"/>
        </w:rPr>
        <w:t>Niezależność</w:t>
      </w:r>
      <w:bookmarkEnd w:id="3"/>
    </w:p>
    <w:p w14:paraId="05D3EBF3" w14:textId="77777777" w:rsidR="00AA1DE6" w:rsidRPr="009472CE" w:rsidRDefault="00AA1DE6" w:rsidP="00C01F31">
      <w:pPr>
        <w:pStyle w:val="Tekstpodstawowy"/>
        <w:jc w:val="both"/>
        <w:rPr>
          <w:rFonts w:cstheme="minorHAnsi"/>
          <w:lang w:val="pl-PL"/>
        </w:rPr>
      </w:pPr>
    </w:p>
    <w:p w14:paraId="2E0F890B" w14:textId="77777777" w:rsidR="00041B2D" w:rsidRPr="009472CE" w:rsidRDefault="00E7525A" w:rsidP="00E7525A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E7525A">
        <w:rPr>
          <w:rFonts w:cstheme="minorHAnsi"/>
          <w:color w:val="000000"/>
          <w:sz w:val="20"/>
          <w:lang w:val="pl-PL"/>
        </w:rPr>
        <w:t>Wybór jest dokonywany z uwzględnieniem zasad bezstronności i niezal</w:t>
      </w:r>
      <w:r>
        <w:rPr>
          <w:rFonts w:cstheme="minorHAnsi"/>
          <w:color w:val="000000"/>
          <w:sz w:val="20"/>
          <w:lang w:val="pl-PL"/>
        </w:rPr>
        <w:t xml:space="preserve">eżności firmy audytorskiej oraz </w:t>
      </w:r>
      <w:r w:rsidRPr="00E7525A">
        <w:rPr>
          <w:rFonts w:cstheme="minorHAnsi"/>
          <w:color w:val="000000"/>
          <w:sz w:val="20"/>
          <w:lang w:val="pl-PL"/>
        </w:rPr>
        <w:t>analizy prac realizowanych przez nią w Spółce, a wykraczających p</w:t>
      </w:r>
      <w:r>
        <w:rPr>
          <w:rFonts w:cstheme="minorHAnsi"/>
          <w:color w:val="000000"/>
          <w:sz w:val="20"/>
          <w:lang w:val="pl-PL"/>
        </w:rPr>
        <w:t xml:space="preserve">oza zakres badania sprawozdania </w:t>
      </w:r>
      <w:r w:rsidRPr="00E7525A">
        <w:rPr>
          <w:rFonts w:cstheme="minorHAnsi"/>
          <w:color w:val="000000"/>
          <w:sz w:val="20"/>
          <w:lang w:val="pl-PL"/>
        </w:rPr>
        <w:t>finansowego celem uniknięcia konfliktu interesów</w:t>
      </w:r>
      <w:r>
        <w:rPr>
          <w:rFonts w:cstheme="minorHAnsi"/>
          <w:color w:val="000000"/>
          <w:sz w:val="20"/>
          <w:lang w:val="pl-PL"/>
        </w:rPr>
        <w:t xml:space="preserve">. Ponadto, na każdym etapie procedury wyboru firmy audytorskiej </w:t>
      </w:r>
      <w:r w:rsidR="00846A6B">
        <w:rPr>
          <w:rFonts w:cstheme="minorHAnsi"/>
          <w:color w:val="000000"/>
          <w:sz w:val="20"/>
          <w:lang w:val="pl-PL"/>
        </w:rPr>
        <w:t>do badania i przeglądu rocznych i śródrocznych sprawozdań finansowych spółka kontroluje i monitoruje niezależność biegłego rewidenta i firmy audytorskiej.</w:t>
      </w:r>
    </w:p>
    <w:p w14:paraId="25093494" w14:textId="05162E4D" w:rsidR="00D549D2" w:rsidRPr="009472CE" w:rsidRDefault="00FF3DDF" w:rsidP="009472CE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4" w:name="_Toc499720270"/>
      <w:r>
        <w:rPr>
          <w:rFonts w:asciiTheme="minorHAnsi" w:hAnsiTheme="minorHAnsi" w:cstheme="minorHAnsi"/>
          <w:bCs w:val="0"/>
          <w:sz w:val="24"/>
          <w:szCs w:val="24"/>
          <w:lang w:val="pl-PL"/>
        </w:rPr>
        <w:t>V</w:t>
      </w:r>
      <w:r w:rsidR="00D549D2" w:rsidRPr="009472CE">
        <w:rPr>
          <w:rFonts w:asciiTheme="minorHAnsi" w:hAnsiTheme="minorHAnsi" w:cstheme="minorHAnsi"/>
          <w:bCs w:val="0"/>
          <w:sz w:val="24"/>
          <w:szCs w:val="24"/>
          <w:lang w:val="pl-PL"/>
        </w:rPr>
        <w:t>.</w:t>
      </w:r>
      <w:r w:rsidR="00D549D2" w:rsidRPr="009472C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46A6B">
        <w:rPr>
          <w:rFonts w:asciiTheme="minorHAnsi" w:hAnsiTheme="minorHAnsi" w:cstheme="minorHAnsi"/>
          <w:sz w:val="24"/>
          <w:szCs w:val="24"/>
          <w:lang w:val="pl-PL"/>
        </w:rPr>
        <w:t>Kryteria wyboru firmy audytorskiej</w:t>
      </w:r>
      <w:bookmarkEnd w:id="4"/>
    </w:p>
    <w:p w14:paraId="6D32D37A" w14:textId="77777777" w:rsidR="004B125C" w:rsidRDefault="004B125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51E7D49F" w14:textId="77777777" w:rsidR="00B65D91" w:rsidRPr="00B65D91" w:rsidRDefault="00B65D91" w:rsidP="00B65D91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65D91">
        <w:rPr>
          <w:rFonts w:cstheme="minorHAnsi"/>
          <w:color w:val="000000"/>
          <w:sz w:val="20"/>
          <w:lang w:val="pl-PL"/>
        </w:rPr>
        <w:t>Ko</w:t>
      </w:r>
      <w:r>
        <w:rPr>
          <w:rFonts w:cstheme="minorHAnsi"/>
          <w:color w:val="000000"/>
          <w:sz w:val="20"/>
          <w:lang w:val="pl-PL"/>
        </w:rPr>
        <w:t xml:space="preserve">mitet Audytu na etapie przygotowywania </w:t>
      </w:r>
      <w:r w:rsidRPr="00B65D91">
        <w:rPr>
          <w:rFonts w:cstheme="minorHAnsi"/>
          <w:color w:val="000000"/>
          <w:sz w:val="20"/>
          <w:lang w:val="pl-PL"/>
        </w:rPr>
        <w:t>rekomendacji,</w:t>
      </w:r>
      <w:r>
        <w:rPr>
          <w:rFonts w:cstheme="minorHAnsi"/>
          <w:color w:val="000000"/>
          <w:sz w:val="20"/>
          <w:lang w:val="pl-PL"/>
        </w:rPr>
        <w:t xml:space="preserve"> a następnie Rada Nadzorcza </w:t>
      </w:r>
      <w:r w:rsidRPr="00B65D91">
        <w:rPr>
          <w:rFonts w:cstheme="minorHAnsi"/>
          <w:color w:val="000000"/>
          <w:sz w:val="20"/>
          <w:lang w:val="pl-PL"/>
        </w:rPr>
        <w:t>podczas dokonywania finalnego wyboru kierują się następującymi wytycznymi dotyczącymi podmiotu uprawnionego do badania:</w:t>
      </w:r>
    </w:p>
    <w:p w14:paraId="45D4C7C8" w14:textId="77777777" w:rsidR="00B65D91" w:rsidRDefault="00B65D91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0F010C57" w14:textId="77777777" w:rsidR="00325699" w:rsidRDefault="00325699" w:rsidP="00325699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325699">
        <w:rPr>
          <w:rFonts w:cstheme="minorHAnsi"/>
          <w:color w:val="000000"/>
          <w:sz w:val="20"/>
          <w:lang w:val="pl-PL"/>
        </w:rPr>
        <w:t xml:space="preserve">znajomość branży i specyfiki działalności </w:t>
      </w:r>
      <w:r>
        <w:rPr>
          <w:rFonts w:cstheme="minorHAnsi"/>
          <w:color w:val="000000"/>
          <w:sz w:val="20"/>
          <w:lang w:val="pl-PL"/>
        </w:rPr>
        <w:t>Spółki</w:t>
      </w:r>
      <w:r w:rsidRPr="00325699">
        <w:rPr>
          <w:rFonts w:cstheme="minorHAnsi"/>
          <w:color w:val="000000"/>
          <w:sz w:val="20"/>
          <w:lang w:val="pl-PL"/>
        </w:rPr>
        <w:t>, ze szczególnym uwzględnieniem kwestii prawno-podatkowych oraz dotyczących sprawozdawczości finansowej, mających znaczenie dla oceny ryzyka badania sprawozdania finansowego</w:t>
      </w:r>
      <w:r>
        <w:rPr>
          <w:rFonts w:cstheme="minorHAnsi"/>
          <w:color w:val="000000"/>
          <w:sz w:val="20"/>
          <w:lang w:val="pl-PL"/>
        </w:rPr>
        <w:t xml:space="preserve"> oparta na dotychczasowym</w:t>
      </w:r>
      <w:r w:rsidRPr="00325699">
        <w:rPr>
          <w:rFonts w:cstheme="minorHAnsi"/>
          <w:color w:val="000000"/>
          <w:sz w:val="20"/>
          <w:lang w:val="pl-PL"/>
        </w:rPr>
        <w:t xml:space="preserve"> dośw</w:t>
      </w:r>
      <w:r>
        <w:rPr>
          <w:rFonts w:cstheme="minorHAnsi"/>
          <w:color w:val="000000"/>
          <w:sz w:val="20"/>
          <w:lang w:val="pl-PL"/>
        </w:rPr>
        <w:t>iadczeniu</w:t>
      </w:r>
      <w:r w:rsidRPr="00325699">
        <w:rPr>
          <w:rFonts w:cstheme="minorHAnsi"/>
          <w:color w:val="000000"/>
          <w:sz w:val="20"/>
          <w:lang w:val="pl-PL"/>
        </w:rPr>
        <w:t xml:space="preserve"> podmiotu w badaniu sprawozdań jednostek o podobnym do</w:t>
      </w:r>
      <w:r>
        <w:rPr>
          <w:rFonts w:cstheme="minorHAnsi"/>
          <w:color w:val="000000"/>
          <w:sz w:val="20"/>
          <w:lang w:val="pl-PL"/>
        </w:rPr>
        <w:t xml:space="preserve"> Spółki</w:t>
      </w:r>
      <w:r w:rsidRPr="00325699">
        <w:rPr>
          <w:rFonts w:cstheme="minorHAnsi"/>
          <w:color w:val="000000"/>
          <w:sz w:val="20"/>
          <w:lang w:val="pl-PL"/>
        </w:rPr>
        <w:t xml:space="preserve"> profilu działalności;</w:t>
      </w:r>
    </w:p>
    <w:p w14:paraId="3643206D" w14:textId="77777777" w:rsidR="00604455" w:rsidRDefault="00604455" w:rsidP="00604455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604455">
        <w:rPr>
          <w:rFonts w:cstheme="minorHAnsi"/>
          <w:color w:val="000000"/>
          <w:sz w:val="20"/>
          <w:lang w:val="pl-PL"/>
        </w:rPr>
        <w:t>dotychczasowe posiadane doświadczenie podmiotu w badaniu sprawozdań finansowych spółek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604455">
        <w:rPr>
          <w:rFonts w:cstheme="minorHAnsi"/>
          <w:color w:val="000000"/>
          <w:sz w:val="20"/>
          <w:lang w:val="pl-PL"/>
        </w:rPr>
        <w:t>notowanych na Giełdzie Papierów Wartościowych w Warszawie S.A.;</w:t>
      </w:r>
    </w:p>
    <w:p w14:paraId="483FBFA0" w14:textId="77777777" w:rsidR="00604455" w:rsidRDefault="00604455" w:rsidP="00604455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604455">
        <w:rPr>
          <w:rFonts w:cstheme="minorHAnsi"/>
          <w:color w:val="000000"/>
          <w:sz w:val="20"/>
          <w:lang w:val="pl-PL"/>
        </w:rPr>
        <w:t>możliwość zapewnienia świadczenia pełnego zakresu usług określonych przez Spółkę (badanie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604455">
        <w:rPr>
          <w:rFonts w:cstheme="minorHAnsi"/>
          <w:color w:val="000000"/>
          <w:sz w:val="20"/>
          <w:lang w:val="pl-PL"/>
        </w:rPr>
        <w:t>sprawozdań jednostkowych, badania sprawozdań skonsolidowanych, przeglądy śródroczne,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604455">
        <w:rPr>
          <w:rFonts w:cstheme="minorHAnsi"/>
          <w:color w:val="000000"/>
          <w:sz w:val="20"/>
          <w:lang w:val="pl-PL"/>
        </w:rPr>
        <w:t>itp.);</w:t>
      </w:r>
    </w:p>
    <w:p w14:paraId="50A748A5" w14:textId="77777777" w:rsidR="00604455" w:rsidRDefault="00604455" w:rsidP="00604455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604455">
        <w:rPr>
          <w:rFonts w:cstheme="minorHAnsi"/>
          <w:color w:val="000000"/>
          <w:sz w:val="20"/>
          <w:lang w:val="pl-PL"/>
        </w:rPr>
        <w:t>poziom oferowanej ceny za świadczone usługi</w:t>
      </w:r>
      <w:r>
        <w:rPr>
          <w:rFonts w:cstheme="minorHAnsi"/>
          <w:color w:val="000000"/>
          <w:sz w:val="20"/>
          <w:lang w:val="pl-PL"/>
        </w:rPr>
        <w:t>;</w:t>
      </w:r>
    </w:p>
    <w:p w14:paraId="3C9AD4E2" w14:textId="77777777" w:rsidR="00604455" w:rsidRDefault="00604455" w:rsidP="00604455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604455">
        <w:rPr>
          <w:rFonts w:cstheme="minorHAnsi"/>
          <w:color w:val="000000"/>
          <w:sz w:val="20"/>
          <w:lang w:val="pl-PL"/>
        </w:rPr>
        <w:t>ilość pracowników dedykowanych do prowadzenia badania oraz ich kwalifikacje zawodowe i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604455">
        <w:rPr>
          <w:rFonts w:cstheme="minorHAnsi"/>
          <w:color w:val="000000"/>
          <w:sz w:val="20"/>
          <w:lang w:val="pl-PL"/>
        </w:rPr>
        <w:t>doświadczenie;</w:t>
      </w:r>
    </w:p>
    <w:p w14:paraId="1AE5AE02" w14:textId="77777777" w:rsidR="00604455" w:rsidRDefault="00604455" w:rsidP="00604455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604455">
        <w:rPr>
          <w:rFonts w:cstheme="minorHAnsi"/>
          <w:color w:val="000000"/>
          <w:sz w:val="20"/>
          <w:lang w:val="pl-PL"/>
        </w:rPr>
        <w:t>możliwość przeprowadzenia badania w terminach określonych przez Spółkę;</w:t>
      </w:r>
    </w:p>
    <w:p w14:paraId="78513646" w14:textId="77777777" w:rsidR="00604455" w:rsidRDefault="00604455" w:rsidP="00604455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lang w:val="pl-PL"/>
        </w:rPr>
      </w:pPr>
      <w:r w:rsidRPr="00604455">
        <w:rPr>
          <w:rFonts w:cstheme="minorHAnsi"/>
          <w:color w:val="000000"/>
          <w:sz w:val="20"/>
          <w:lang w:val="pl-PL"/>
        </w:rPr>
        <w:t>dotychczasowe współpraca podmiotu uprawnionego do badania ze Spółką;</w:t>
      </w:r>
    </w:p>
    <w:p w14:paraId="5E9C1A6E" w14:textId="4D48C6BD" w:rsidR="004000F4" w:rsidRDefault="004715E0" w:rsidP="004000F4">
      <w:pPr>
        <w:pStyle w:val="Tekstpodstawowy"/>
        <w:numPr>
          <w:ilvl w:val="1"/>
          <w:numId w:val="18"/>
        </w:numPr>
        <w:jc w:val="both"/>
        <w:rPr>
          <w:rFonts w:cstheme="minorHAnsi"/>
          <w:color w:val="000000"/>
          <w:sz w:val="20"/>
          <w:highlight w:val="cyan"/>
          <w:lang w:val="pl-PL"/>
        </w:rPr>
      </w:pPr>
      <w:r>
        <w:rPr>
          <w:rFonts w:cstheme="minorHAnsi"/>
          <w:color w:val="000000"/>
          <w:sz w:val="20"/>
          <w:highlight w:val="cyan"/>
          <w:lang w:val="pl-PL"/>
        </w:rPr>
        <w:t xml:space="preserve">możliwość objęcia badaniem przez spółki </w:t>
      </w:r>
      <w:r w:rsidRPr="004000F4">
        <w:rPr>
          <w:rFonts w:cstheme="minorHAnsi"/>
          <w:color w:val="000000"/>
          <w:sz w:val="20"/>
          <w:highlight w:val="cyan"/>
          <w:lang w:val="pl-PL"/>
        </w:rPr>
        <w:t xml:space="preserve">danej firmy audytorskiej działającej w sieci międzynarodowej </w:t>
      </w:r>
      <w:r w:rsidR="004000F4" w:rsidRPr="004000F4">
        <w:rPr>
          <w:rFonts w:cstheme="minorHAnsi"/>
          <w:color w:val="000000"/>
          <w:sz w:val="20"/>
          <w:highlight w:val="cyan"/>
          <w:lang w:val="pl-PL"/>
        </w:rPr>
        <w:t>spół</w:t>
      </w:r>
      <w:r>
        <w:rPr>
          <w:rFonts w:cstheme="minorHAnsi"/>
          <w:color w:val="000000"/>
          <w:sz w:val="20"/>
          <w:highlight w:val="cyan"/>
          <w:lang w:val="pl-PL"/>
        </w:rPr>
        <w:t>e</w:t>
      </w:r>
      <w:r w:rsidR="004000F4" w:rsidRPr="004000F4">
        <w:rPr>
          <w:rFonts w:cstheme="minorHAnsi"/>
          <w:color w:val="000000"/>
          <w:sz w:val="20"/>
          <w:highlight w:val="cyan"/>
          <w:lang w:val="pl-PL"/>
        </w:rPr>
        <w:t>k z Grupy Kapitałowej działając</w:t>
      </w:r>
      <w:r>
        <w:rPr>
          <w:rFonts w:cstheme="minorHAnsi"/>
          <w:color w:val="000000"/>
          <w:sz w:val="20"/>
          <w:highlight w:val="cyan"/>
          <w:lang w:val="pl-PL"/>
        </w:rPr>
        <w:t>ych</w:t>
      </w:r>
      <w:r w:rsidR="004000F4" w:rsidRPr="004000F4">
        <w:rPr>
          <w:rFonts w:cstheme="minorHAnsi"/>
          <w:color w:val="000000"/>
          <w:sz w:val="20"/>
          <w:highlight w:val="cyan"/>
          <w:lang w:val="pl-PL"/>
        </w:rPr>
        <w:t xml:space="preserve"> poza granicami Rzeczpospolitej Polskiej.</w:t>
      </w:r>
    </w:p>
    <w:p w14:paraId="2FE0C0AE" w14:textId="5017CBF6" w:rsidR="00ED5090" w:rsidRPr="00ED5090" w:rsidRDefault="00BA7FCC" w:rsidP="00ED5090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5" w:name="_Toc499720271"/>
      <w:r>
        <w:rPr>
          <w:rFonts w:asciiTheme="minorHAnsi" w:hAnsiTheme="minorHAnsi" w:cstheme="minorHAnsi"/>
          <w:bCs w:val="0"/>
          <w:sz w:val="24"/>
          <w:szCs w:val="24"/>
          <w:lang w:val="pl-PL"/>
        </w:rPr>
        <w:lastRenderedPageBreak/>
        <w:t>VI</w:t>
      </w:r>
      <w:r w:rsidRPr="009472CE">
        <w:rPr>
          <w:rFonts w:asciiTheme="minorHAnsi" w:hAnsiTheme="minorHAnsi" w:cstheme="minorHAnsi"/>
          <w:bCs w:val="0"/>
          <w:sz w:val="24"/>
          <w:szCs w:val="24"/>
          <w:lang w:val="pl-PL"/>
        </w:rPr>
        <w:t>.</w:t>
      </w:r>
      <w:r w:rsidRPr="009472C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Odnowienie umowy z dotychczasowym audytorem</w:t>
      </w:r>
      <w:bookmarkStart w:id="6" w:name="_Toc499720272"/>
      <w:bookmarkEnd w:id="5"/>
    </w:p>
    <w:p w14:paraId="7BF138E0" w14:textId="77777777" w:rsidR="00ED5090" w:rsidRDefault="00ED5090" w:rsidP="00ED5090">
      <w:pPr>
        <w:pStyle w:val="Nagwek1"/>
        <w:spacing w:before="0" w:after="0" w:line="240" w:lineRule="auto"/>
        <w:jc w:val="both"/>
        <w:rPr>
          <w:b w:val="0"/>
          <w:bCs w:val="0"/>
          <w:sz w:val="20"/>
          <w:szCs w:val="20"/>
          <w:lang w:val="pl-PL"/>
        </w:rPr>
      </w:pPr>
    </w:p>
    <w:p w14:paraId="7F2A4C26" w14:textId="4EFA85F0" w:rsidR="00BA7FCC" w:rsidRPr="00BA7FCC" w:rsidRDefault="00BA7FCC" w:rsidP="00ED5090">
      <w:pPr>
        <w:pStyle w:val="Nagwek1"/>
        <w:spacing w:before="0" w:after="0" w:line="240" w:lineRule="auto"/>
        <w:jc w:val="both"/>
        <w:rPr>
          <w:b w:val="0"/>
          <w:bCs w:val="0"/>
          <w:sz w:val="20"/>
          <w:szCs w:val="20"/>
          <w:lang w:val="pl-PL"/>
        </w:rPr>
      </w:pPr>
      <w:r>
        <w:rPr>
          <w:b w:val="0"/>
          <w:bCs w:val="0"/>
          <w:sz w:val="20"/>
          <w:szCs w:val="20"/>
          <w:lang w:val="pl-PL"/>
        </w:rPr>
        <w:t>Procedura w</w:t>
      </w:r>
      <w:r w:rsidRPr="00BA7FCC">
        <w:rPr>
          <w:b w:val="0"/>
          <w:bCs w:val="0"/>
          <w:sz w:val="20"/>
          <w:szCs w:val="20"/>
          <w:lang w:val="pl-PL"/>
        </w:rPr>
        <w:t xml:space="preserve">yboru </w:t>
      </w:r>
      <w:r>
        <w:rPr>
          <w:b w:val="0"/>
          <w:bCs w:val="0"/>
          <w:sz w:val="20"/>
          <w:szCs w:val="20"/>
          <w:lang w:val="pl-PL"/>
        </w:rPr>
        <w:t xml:space="preserve">firmy audytorskiej </w:t>
      </w:r>
      <w:r w:rsidRPr="00BA7FCC">
        <w:rPr>
          <w:b w:val="0"/>
          <w:bCs w:val="0"/>
          <w:sz w:val="20"/>
          <w:szCs w:val="20"/>
          <w:lang w:val="pl-PL"/>
        </w:rPr>
        <w:t>stosowana jest w przypadku zmiany audytora</w:t>
      </w:r>
      <w:r>
        <w:rPr>
          <w:b w:val="0"/>
          <w:bCs w:val="0"/>
          <w:sz w:val="20"/>
          <w:szCs w:val="20"/>
          <w:lang w:val="pl-PL"/>
        </w:rPr>
        <w:t xml:space="preserve">. W przypadku wyboru firmy audytorskiej po 2017 roku umowa z audytorem może być automatycznie odnawiana na minimum dwa lata w przypadku, gdy nie jest konieczna zmiana firmy audytorskiej w związku z obowiązkową rotacją. </w:t>
      </w:r>
      <w:r w:rsidRPr="00BA7FCC">
        <w:rPr>
          <w:b w:val="0"/>
          <w:bCs w:val="0"/>
          <w:sz w:val="20"/>
          <w:szCs w:val="20"/>
          <w:highlight w:val="cyan"/>
          <w:lang w:val="pl-PL"/>
        </w:rPr>
        <w:t>W przypadku kontynuacji współpracy z audytorem</w:t>
      </w:r>
      <w:r w:rsidR="00ED5090">
        <w:rPr>
          <w:b w:val="0"/>
          <w:bCs w:val="0"/>
          <w:sz w:val="20"/>
          <w:szCs w:val="20"/>
          <w:highlight w:val="cyan"/>
          <w:lang w:val="pl-PL"/>
        </w:rPr>
        <w:t>, wybranym przed wejściem w życie ustawy</w:t>
      </w:r>
      <w:r w:rsidRPr="00BA7FCC">
        <w:rPr>
          <w:b w:val="0"/>
          <w:bCs w:val="0"/>
          <w:sz w:val="20"/>
          <w:szCs w:val="20"/>
          <w:highlight w:val="cyan"/>
          <w:lang w:val="pl-PL"/>
        </w:rPr>
        <w:t xml:space="preserve"> na podstawie przepisów przejściowych umowa z firmą audytorską może być automatycznie odnawiana na okresy roczne.</w:t>
      </w:r>
      <w:bookmarkEnd w:id="6"/>
    </w:p>
    <w:p w14:paraId="25AEE9AB" w14:textId="158F1E40" w:rsidR="001E05A9" w:rsidRDefault="00FF3DDF" w:rsidP="00CF062C">
      <w:pPr>
        <w:pStyle w:val="Nagwek1"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bookmarkStart w:id="7" w:name="_Toc499720273"/>
      <w:r>
        <w:rPr>
          <w:rFonts w:asciiTheme="minorHAnsi" w:hAnsiTheme="minorHAnsi" w:cstheme="minorHAnsi"/>
          <w:bCs w:val="0"/>
          <w:sz w:val="24"/>
          <w:szCs w:val="24"/>
          <w:lang w:val="pl-PL"/>
        </w:rPr>
        <w:t>VI</w:t>
      </w:r>
      <w:r w:rsidR="00BA7FCC">
        <w:rPr>
          <w:rFonts w:asciiTheme="minorHAnsi" w:hAnsiTheme="minorHAnsi" w:cstheme="minorHAnsi"/>
          <w:bCs w:val="0"/>
          <w:sz w:val="24"/>
          <w:szCs w:val="24"/>
          <w:lang w:val="pl-PL"/>
        </w:rPr>
        <w:t>I</w:t>
      </w:r>
      <w:r w:rsidR="00CF062C" w:rsidRPr="00CF062C">
        <w:rPr>
          <w:rFonts w:asciiTheme="minorHAnsi" w:hAnsiTheme="minorHAnsi" w:cstheme="minorHAnsi"/>
          <w:bCs w:val="0"/>
          <w:sz w:val="24"/>
          <w:szCs w:val="24"/>
          <w:lang w:val="pl-PL"/>
        </w:rPr>
        <w:t>. Klauzule niedozwolone</w:t>
      </w:r>
      <w:bookmarkEnd w:id="7"/>
    </w:p>
    <w:p w14:paraId="42471AB0" w14:textId="77777777" w:rsidR="00CF062C" w:rsidRPr="00CF062C" w:rsidRDefault="00CF062C" w:rsidP="00CF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CD7BC69" w14:textId="77777777" w:rsidR="00CF062C" w:rsidRPr="00CF062C" w:rsidRDefault="00CF062C" w:rsidP="00CF0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CF062C">
        <w:rPr>
          <w:rFonts w:cstheme="minorHAnsi"/>
          <w:color w:val="000000"/>
          <w:sz w:val="20"/>
          <w:lang w:val="pl-PL"/>
        </w:rPr>
        <w:t>Zakazane jest wprowadzanie jakichkolwiek klauzul umownych, które nakazywałyby Radzie Nadzorczej wybór podmiotu uprawnionego do badania spośród określonej kateg</w:t>
      </w:r>
      <w:r>
        <w:rPr>
          <w:rFonts w:cstheme="minorHAnsi"/>
          <w:color w:val="000000"/>
          <w:sz w:val="20"/>
          <w:lang w:val="pl-PL"/>
        </w:rPr>
        <w:t>orii lub wykazu podmiotów upraw</w:t>
      </w:r>
      <w:r w:rsidRPr="00CF062C">
        <w:rPr>
          <w:rFonts w:cstheme="minorHAnsi"/>
          <w:color w:val="000000"/>
          <w:sz w:val="20"/>
          <w:lang w:val="pl-PL"/>
        </w:rPr>
        <w:t>nionych do badania. Klauzule takie są nieważne z mocy prawa. Spółka powiadamia bezpośrednio i niezwłocznie właściwe organy, o któryc</w:t>
      </w:r>
      <w:r>
        <w:rPr>
          <w:rFonts w:cstheme="minorHAnsi"/>
          <w:color w:val="000000"/>
          <w:sz w:val="20"/>
          <w:lang w:val="pl-PL"/>
        </w:rPr>
        <w:t xml:space="preserve">h mowa w art. 20 Rozporządzeniu </w:t>
      </w:r>
      <w:r w:rsidRPr="00CF062C">
        <w:rPr>
          <w:rFonts w:cstheme="minorHAnsi"/>
          <w:color w:val="000000"/>
          <w:sz w:val="20"/>
          <w:lang w:val="pl-PL"/>
        </w:rPr>
        <w:t>537/2014, o wszelkich podejmowanych przez strony trzecie pró</w:t>
      </w:r>
      <w:r>
        <w:rPr>
          <w:rFonts w:cstheme="minorHAnsi"/>
          <w:color w:val="000000"/>
          <w:sz w:val="20"/>
          <w:lang w:val="pl-PL"/>
        </w:rPr>
        <w:t xml:space="preserve">bach narzucenia takiej klauzuli </w:t>
      </w:r>
      <w:r w:rsidRPr="00CF062C">
        <w:rPr>
          <w:rFonts w:cstheme="minorHAnsi"/>
          <w:color w:val="000000"/>
          <w:sz w:val="20"/>
          <w:lang w:val="pl-PL"/>
        </w:rPr>
        <w:t>umownej lub wpływania w inny niewłaściwy sposób na decyzję co d</w:t>
      </w:r>
      <w:r>
        <w:rPr>
          <w:rFonts w:cstheme="minorHAnsi"/>
          <w:color w:val="000000"/>
          <w:sz w:val="20"/>
          <w:lang w:val="pl-PL"/>
        </w:rPr>
        <w:t xml:space="preserve">o wyboru biegłego rewidenta lub </w:t>
      </w:r>
      <w:r w:rsidRPr="00CF062C">
        <w:rPr>
          <w:rFonts w:cstheme="minorHAnsi"/>
          <w:color w:val="000000"/>
          <w:sz w:val="20"/>
          <w:lang w:val="pl-PL"/>
        </w:rPr>
        <w:t>firmy audytorskiej.</w:t>
      </w:r>
    </w:p>
    <w:p w14:paraId="3B63E641" w14:textId="77777777" w:rsidR="00CF062C" w:rsidRDefault="00CF062C" w:rsidP="00CF062C">
      <w:pPr>
        <w:pStyle w:val="Tekstpodstawowy"/>
        <w:jc w:val="both"/>
        <w:rPr>
          <w:lang w:val="pl-PL"/>
        </w:rPr>
      </w:pPr>
    </w:p>
    <w:p w14:paraId="6A489943" w14:textId="77777777" w:rsidR="00CF062C" w:rsidRDefault="00CF062C" w:rsidP="00CF062C">
      <w:pPr>
        <w:pStyle w:val="Tekstpodstawowy"/>
        <w:jc w:val="both"/>
        <w:rPr>
          <w:lang w:val="pl-PL"/>
        </w:rPr>
      </w:pPr>
    </w:p>
    <w:p w14:paraId="7E2C9F17" w14:textId="77777777" w:rsidR="00CF062C" w:rsidRDefault="00CF062C" w:rsidP="00CF062C">
      <w:pPr>
        <w:pStyle w:val="Tekstpodstawowy"/>
        <w:jc w:val="both"/>
        <w:rPr>
          <w:lang w:val="pl-PL"/>
        </w:rPr>
      </w:pPr>
    </w:p>
    <w:p w14:paraId="2EAF7D07" w14:textId="321D5253" w:rsidR="002441C8" w:rsidRPr="009472CE" w:rsidRDefault="002441C8" w:rsidP="002441C8">
      <w:pPr>
        <w:jc w:val="both"/>
        <w:rPr>
          <w:rFonts w:cstheme="minorHAnsi"/>
          <w:lang w:val="pl-PL"/>
        </w:rPr>
      </w:pPr>
    </w:p>
    <w:p w14:paraId="1D5C37C8" w14:textId="5EBC1EDC" w:rsidR="002441C8" w:rsidRPr="009472CE" w:rsidRDefault="002441C8" w:rsidP="002441C8">
      <w:pPr>
        <w:jc w:val="both"/>
        <w:rPr>
          <w:rFonts w:cstheme="minorHAnsi"/>
          <w:lang w:val="pl-PL"/>
        </w:rPr>
      </w:pPr>
    </w:p>
    <w:p w14:paraId="2163FC64" w14:textId="25F8644D" w:rsidR="002441C8" w:rsidRDefault="00500B0B" w:rsidP="00500B0B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  <w:r w:rsidRPr="009665F8">
        <w:rPr>
          <w:rFonts w:cstheme="minorHAnsi"/>
          <w:noProof/>
          <w:color w:val="000000"/>
          <w:sz w:val="20"/>
          <w:lang w:val="pl-PL" w:eastAsia="pl-PL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2B64F013" wp14:editId="1A388C09">
                <wp:simplePos x="0" y="0"/>
                <wp:positionH relativeFrom="margin">
                  <wp:posOffset>146050</wp:posOffset>
                </wp:positionH>
                <wp:positionV relativeFrom="margin">
                  <wp:posOffset>5382260</wp:posOffset>
                </wp:positionV>
                <wp:extent cx="6096000" cy="2755900"/>
                <wp:effectExtent l="0" t="0" r="0" b="6350"/>
                <wp:wrapTopAndBottom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5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6AE3E5" w14:textId="77777777" w:rsidR="00500B0B" w:rsidRDefault="00500B0B" w:rsidP="00500B0B">
                            <w:pPr>
                              <w:pStyle w:val="Bezodstpw"/>
                              <w:jc w:val="center"/>
                              <w:rPr>
                                <w:color w:val="4F2D7F" w:themeColor="accent1"/>
                              </w:rPr>
                            </w:pPr>
                          </w:p>
                          <w:p w14:paraId="7DB5B8BB" w14:textId="77777777" w:rsidR="00500B0B" w:rsidRPr="009665F8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spacing w:line="276" w:lineRule="auto"/>
                              <w:rPr>
                                <w:b/>
                                <w:color w:val="4F2D7F"/>
                                <w:sz w:val="32"/>
                                <w:szCs w:val="24"/>
                                <w:lang w:val="pl-PL"/>
                              </w:rPr>
                            </w:pPr>
                            <w:r w:rsidRPr="009665F8">
                              <w:rPr>
                                <w:b/>
                                <w:color w:val="4F2D7F"/>
                                <w:sz w:val="32"/>
                                <w:szCs w:val="24"/>
                                <w:lang w:val="pl-PL"/>
                              </w:rPr>
                              <w:t>Potrzebujesz wsparcia?</w:t>
                            </w:r>
                          </w:p>
                          <w:p w14:paraId="3F7CD78B" w14:textId="77777777" w:rsidR="00500B0B" w:rsidRPr="009665F8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spacing w:line="276" w:lineRule="auto"/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665F8"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  <w:t>Skontaktuj się z biegłym rewidentem Grant Thornton:</w:t>
                            </w:r>
                          </w:p>
                          <w:p w14:paraId="3365C1D8" w14:textId="77777777" w:rsidR="00500B0B" w:rsidRPr="009665F8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61CA46D8" w14:textId="77777777" w:rsidR="00500B0B" w:rsidRPr="000825E9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80CC255" w14:textId="77777777" w:rsidR="00500B0B" w:rsidRPr="000825E9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Paweł Zaczyński</w:t>
                            </w:r>
                          </w:p>
                          <w:p w14:paraId="0C880602" w14:textId="77777777" w:rsidR="00500B0B" w:rsidRPr="000825E9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Menedżer, Biegły Rewident</w:t>
                            </w:r>
                          </w:p>
                          <w:p w14:paraId="595B2702" w14:textId="77777777" w:rsidR="00500B0B" w:rsidRPr="000825E9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Departament Audytu</w:t>
                            </w:r>
                          </w:p>
                          <w:p w14:paraId="18F45EFB" w14:textId="77777777" w:rsidR="00500B0B" w:rsidRPr="000825E9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>T</w:t>
                            </w: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 xml:space="preserve"> 691 710 407</w:t>
                            </w:r>
                          </w:p>
                          <w:p w14:paraId="71EC8232" w14:textId="77777777" w:rsidR="00500B0B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>E</w:t>
                            </w: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12" w:history="1">
                              <w:r w:rsidRPr="000825E9">
                                <w:rPr>
                                  <w:rStyle w:val="Hipercze"/>
                                  <w:color w:val="000000" w:themeColor="text1"/>
                                  <w:sz w:val="20"/>
                                  <w:szCs w:val="24"/>
                                  <w:lang w:val="en-GB"/>
                                </w:rPr>
                                <w:t>pawel.zaczynski@pl.gt.com</w:t>
                              </w:r>
                            </w:hyperlink>
                          </w:p>
                          <w:p w14:paraId="194BAF27" w14:textId="77777777" w:rsidR="00500B0B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078B2FBB" w14:textId="77777777" w:rsidR="00500B0B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01B2D422" w14:textId="77777777" w:rsidR="00500B0B" w:rsidRPr="000825E9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4480BC7F" w14:textId="77777777" w:rsidR="00500B0B" w:rsidRPr="009665F8" w:rsidRDefault="00500B0B" w:rsidP="00500B0B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b/>
                                <w:color w:val="4F2D7F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19CC2B0F" w14:textId="77777777" w:rsidR="00500B0B" w:rsidRPr="009665F8" w:rsidRDefault="00500B0B" w:rsidP="00500B0B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4F2D7F" w:themeColor="accen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F013" id="Prostokąt 146" o:spid="_x0000_s1026" style="position:absolute;left:0;text-align:left;margin-left:11.5pt;margin-top:423.8pt;width:480pt;height:217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" filled="f" stroked="f" strokeweight="2pt">
                <v:textbox inset="10.8pt,0,10.8pt,0">
                  <w:txbxContent>
                    <w:p w14:paraId="766AE3E5" w14:textId="77777777" w:rsidR="00500B0B" w:rsidRDefault="00500B0B" w:rsidP="00500B0B">
                      <w:pPr>
                        <w:pStyle w:val="Bezodstpw"/>
                        <w:jc w:val="center"/>
                        <w:rPr>
                          <w:color w:val="4F2D7F" w:themeColor="accent1"/>
                        </w:rPr>
                      </w:pPr>
                    </w:p>
                    <w:p w14:paraId="7DB5B8BB" w14:textId="77777777" w:rsidR="00500B0B" w:rsidRPr="009665F8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spacing w:line="276" w:lineRule="auto"/>
                        <w:rPr>
                          <w:b/>
                          <w:color w:val="4F2D7F"/>
                          <w:sz w:val="32"/>
                          <w:szCs w:val="24"/>
                          <w:lang w:val="pl-PL"/>
                        </w:rPr>
                      </w:pPr>
                      <w:r w:rsidRPr="009665F8">
                        <w:rPr>
                          <w:b/>
                          <w:color w:val="4F2D7F"/>
                          <w:sz w:val="32"/>
                          <w:szCs w:val="24"/>
                          <w:lang w:val="pl-PL"/>
                        </w:rPr>
                        <w:t>Potrzebujesz wsparcia?</w:t>
                      </w:r>
                    </w:p>
                    <w:p w14:paraId="3F7CD78B" w14:textId="77777777" w:rsidR="00500B0B" w:rsidRPr="009665F8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spacing w:line="276" w:lineRule="auto"/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</w:pPr>
                      <w:r w:rsidRPr="009665F8"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  <w:t>Skontaktuj się z biegłym rewidentem Grant Thornton:</w:t>
                      </w:r>
                    </w:p>
                    <w:p w14:paraId="3365C1D8" w14:textId="77777777" w:rsidR="00500B0B" w:rsidRPr="009665F8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</w:pPr>
                    </w:p>
                    <w:p w14:paraId="61CA46D8" w14:textId="77777777" w:rsidR="00500B0B" w:rsidRPr="000825E9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</w:p>
                    <w:p w14:paraId="280CC255" w14:textId="77777777" w:rsidR="00500B0B" w:rsidRPr="000825E9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b/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pl-PL"/>
                        </w:rPr>
                        <w:t>Paweł Zaczyński</w:t>
                      </w:r>
                    </w:p>
                    <w:p w14:paraId="0C880602" w14:textId="77777777" w:rsidR="00500B0B" w:rsidRPr="000825E9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Menedżer, Biegły Rewident</w:t>
                      </w:r>
                    </w:p>
                    <w:p w14:paraId="595B2702" w14:textId="77777777" w:rsidR="00500B0B" w:rsidRPr="000825E9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Departament Audytu</w:t>
                      </w:r>
                    </w:p>
                    <w:p w14:paraId="18F45EFB" w14:textId="77777777" w:rsidR="00500B0B" w:rsidRPr="000825E9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en-GB"/>
                        </w:rPr>
                        <w:t>T</w:t>
                      </w: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  <w:t xml:space="preserve"> 691 710 407</w:t>
                      </w:r>
                    </w:p>
                    <w:p w14:paraId="71EC8232" w14:textId="77777777" w:rsidR="00500B0B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en-GB"/>
                        </w:rPr>
                        <w:t>E</w:t>
                      </w: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  <w:t xml:space="preserve"> </w:t>
                      </w:r>
                      <w:hyperlink r:id="rId13" w:history="1">
                        <w:r w:rsidRPr="000825E9">
                          <w:rPr>
                            <w:rStyle w:val="Hipercze"/>
                            <w:color w:val="000000" w:themeColor="text1"/>
                            <w:sz w:val="20"/>
                            <w:szCs w:val="24"/>
                            <w:lang w:val="en-GB"/>
                          </w:rPr>
                          <w:t>pawel.zaczynski@pl.gt.com</w:t>
                        </w:r>
                      </w:hyperlink>
                    </w:p>
                    <w:p w14:paraId="194BAF27" w14:textId="77777777" w:rsidR="00500B0B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14:paraId="078B2FBB" w14:textId="77777777" w:rsidR="00500B0B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14:paraId="01B2D422" w14:textId="77777777" w:rsidR="00500B0B" w:rsidRPr="000825E9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14:paraId="4480BC7F" w14:textId="77777777" w:rsidR="00500B0B" w:rsidRPr="009665F8" w:rsidRDefault="00500B0B" w:rsidP="00500B0B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b/>
                          <w:color w:val="4F2D7F"/>
                          <w:sz w:val="20"/>
                          <w:szCs w:val="24"/>
                          <w:lang w:val="en-GB"/>
                        </w:rPr>
                      </w:pPr>
                    </w:p>
                    <w:p w14:paraId="19CC2B0F" w14:textId="77777777" w:rsidR="00500B0B" w:rsidRPr="009665F8" w:rsidRDefault="00500B0B" w:rsidP="00500B0B">
                      <w:pPr>
                        <w:pStyle w:val="Bezodstpw"/>
                        <w:spacing w:before="240"/>
                        <w:jc w:val="center"/>
                        <w:rPr>
                          <w:color w:val="4F2D7F" w:themeColor="accent1"/>
                          <w:lang w:val="en-GB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rFonts w:cstheme="minorHAnsi"/>
          <w:color w:val="000000"/>
          <w:sz w:val="20"/>
          <w:lang w:val="pl-PL"/>
        </w:rPr>
        <w:t xml:space="preserve">Komitet Audytu , dn. </w:t>
      </w:r>
      <w:r w:rsidRPr="00DA6458">
        <w:rPr>
          <w:rFonts w:cstheme="minorHAnsi"/>
          <w:color w:val="000000"/>
          <w:sz w:val="20"/>
          <w:highlight w:val="yellow"/>
          <w:lang w:val="pl-PL"/>
        </w:rPr>
        <w:t>…….</w:t>
      </w:r>
    </w:p>
    <w:p w14:paraId="1E1A0FFE" w14:textId="2BB62BEF" w:rsidR="002441C8" w:rsidRDefault="002441C8" w:rsidP="00500B0B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14:paraId="7B408151" w14:textId="77777777" w:rsidR="00DA2708" w:rsidRDefault="00DA2708" w:rsidP="00DA2708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74ADE7F9" w14:textId="77777777" w:rsidR="00DA2708" w:rsidRDefault="00DA2708" w:rsidP="00DA2708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4EA93CDC" w14:textId="77777777" w:rsidR="00DA2708" w:rsidRDefault="00DA2708" w:rsidP="00DA2708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0BF0692E" w14:textId="26783892" w:rsidR="00DA2708" w:rsidRPr="003904D6" w:rsidRDefault="00DA2708" w:rsidP="00DA2708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  <w:r>
        <w:rPr>
          <w:rFonts w:cstheme="minorHAnsi"/>
          <w:noProof/>
          <w:color w:val="000000"/>
          <w:sz w:val="20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6603261" wp14:editId="0D88E62C">
            <wp:simplePos x="0" y="0"/>
            <wp:positionH relativeFrom="column">
              <wp:posOffset>2432050</wp:posOffset>
            </wp:positionH>
            <wp:positionV relativeFrom="page">
              <wp:posOffset>8349615</wp:posOffset>
            </wp:positionV>
            <wp:extent cx="1094105" cy="497840"/>
            <wp:effectExtent l="0" t="0" r="0" b="0"/>
            <wp:wrapThrough wrapText="bothSides">
              <wp:wrapPolygon edited="0">
                <wp:start x="0" y="0"/>
                <wp:lineTo x="0" y="20663"/>
                <wp:lineTo x="21061" y="20663"/>
                <wp:lineTo x="21061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35F43602" wp14:editId="71816EE9">
            <wp:simplePos x="0" y="0"/>
            <wp:positionH relativeFrom="column">
              <wp:posOffset>4292600</wp:posOffset>
            </wp:positionH>
            <wp:positionV relativeFrom="page">
              <wp:posOffset>6704965</wp:posOffset>
            </wp:positionV>
            <wp:extent cx="1976755" cy="2002155"/>
            <wp:effectExtent l="0" t="0" r="444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cus_rgb_te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029F2" w14:textId="4F153A04" w:rsidR="00CF062C" w:rsidRPr="00CF062C" w:rsidRDefault="00DA2708" w:rsidP="00DA2708">
      <w:pPr>
        <w:pStyle w:val="Tekstpodstawowy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3904D6">
        <w:rPr>
          <w:rFonts w:cstheme="minorHAnsi"/>
          <w:color w:val="000000"/>
          <w:sz w:val="14"/>
          <w:lang w:val="pl-PL"/>
        </w:rPr>
        <w:t>Informacje zawarte w niniejszym dokumencie mają jedynie charakter ogólny i poglądowy. Nie stwarzają one stosunku handlowego ani stosunku świadczenia usług doradztwa podatkowego, prawnego, rachunkowego lub innego profesjonalnego doradztwa. Przed podjęciem jakichkolwiek działań należy skontaktować się z profesjonalnym doradcą w celu uzyskania porady dostosowanej do indywidualnych potrzeb. Grant Thornton Frąckowiak Sp. z o.o. Sp. k. dołożyło wszelkich starań, aby informacje znajdujące się w niniejszym dokumencie były kompletne, prawdziwe i bazowały na wiarygodnych źródłach. Grant Thornton Frąckowiak Sp. z o.o. Sp. k. nie ponosi jednak odpowiedzialności za ewentualne błędy lub braki w nich oraz błędy wynikające z ich niea</w:t>
      </w:r>
      <w:bookmarkStart w:id="8" w:name="_GoBack"/>
      <w:bookmarkEnd w:id="8"/>
      <w:r w:rsidRPr="003904D6">
        <w:rPr>
          <w:rFonts w:cstheme="minorHAnsi"/>
          <w:color w:val="000000"/>
          <w:sz w:val="14"/>
          <w:lang w:val="pl-PL"/>
        </w:rPr>
        <w:t>ktualności. Grant Thornton Frąckowiak Sp. z o.o. Sp. k. nie ponosi także odpowiedzialności za skutki działań będące rezultatem użycia tych informacji.</w:t>
      </w:r>
      <w:r w:rsidRPr="003904D6">
        <w:rPr>
          <w:rFonts w:cstheme="minorHAnsi"/>
          <w:noProof/>
          <w:color w:val="000000"/>
          <w:sz w:val="22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0CA25C47" wp14:editId="22D5B391">
            <wp:simplePos x="0" y="0"/>
            <wp:positionH relativeFrom="column">
              <wp:posOffset>2444750</wp:posOffset>
            </wp:positionH>
            <wp:positionV relativeFrom="paragraph">
              <wp:posOffset>5497195</wp:posOffset>
            </wp:positionV>
            <wp:extent cx="1521468" cy="69215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8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62C" w:rsidRPr="00CF062C" w:rsidSect="00431758">
      <w:footerReference w:type="default" r:id="rId15"/>
      <w:pgSz w:w="11907" w:h="16839" w:code="9"/>
      <w:pgMar w:top="1534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4656" w14:textId="77777777" w:rsidR="00BA7F51" w:rsidRDefault="00BA7F51">
      <w:r>
        <w:separator/>
      </w:r>
    </w:p>
  </w:endnote>
  <w:endnote w:type="continuationSeparator" w:id="0">
    <w:p w14:paraId="507E82B8" w14:textId="77777777" w:rsidR="00BA7F51" w:rsidRDefault="00B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049009"/>
      <w:docPartObj>
        <w:docPartGallery w:val="Page Numbers (Bottom of Page)"/>
        <w:docPartUnique/>
      </w:docPartObj>
    </w:sdtPr>
    <w:sdtEndPr/>
    <w:sdtContent>
      <w:p w14:paraId="5E226773" w14:textId="773E7A58" w:rsidR="006823E1" w:rsidRDefault="006823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08" w:rsidRPr="00DA2708">
          <w:rPr>
            <w:noProof/>
            <w:lang w:val="pl-PL"/>
          </w:rPr>
          <w:t>5</w:t>
        </w:r>
        <w:r>
          <w:fldChar w:fldCharType="end"/>
        </w:r>
      </w:p>
    </w:sdtContent>
  </w:sdt>
  <w:p w14:paraId="68E785B6" w14:textId="77777777"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A824" w14:textId="77777777" w:rsidR="00BA7F51" w:rsidRDefault="00BA7F51">
      <w:r>
        <w:separator/>
      </w:r>
    </w:p>
  </w:footnote>
  <w:footnote w:type="continuationSeparator" w:id="0">
    <w:p w14:paraId="49DF1590" w14:textId="77777777" w:rsidR="00BA7F51" w:rsidRDefault="00BA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1E6C53C5"/>
    <w:multiLevelType w:val="hybridMultilevel"/>
    <w:tmpl w:val="026A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A993469"/>
    <w:multiLevelType w:val="hybridMultilevel"/>
    <w:tmpl w:val="A8D8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4C150A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5DDB5E6E"/>
    <w:multiLevelType w:val="multilevel"/>
    <w:tmpl w:val="38A22562"/>
    <w:numStyleLink w:val="GTListBullet"/>
  </w:abstractNum>
  <w:abstractNum w:abstractNumId="16" w15:restartNumberingAfterBreak="0">
    <w:nsid w:val="61BC3D3D"/>
    <w:multiLevelType w:val="multilevel"/>
    <w:tmpl w:val="38A22562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702D48DE"/>
    <w:multiLevelType w:val="hybridMultilevel"/>
    <w:tmpl w:val="6C520A3A"/>
    <w:lvl w:ilvl="0" w:tplc="5C0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24C95"/>
    <w:multiLevelType w:val="multilevel"/>
    <w:tmpl w:val="0D561ACA"/>
    <w:numStyleLink w:val="GTNumberedHeadings"/>
  </w:abstractNum>
  <w:num w:numId="1">
    <w:abstractNumId w:val="16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gUAWugyBS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431758"/>
    <w:rsid w:val="00013749"/>
    <w:rsid w:val="0001412C"/>
    <w:rsid w:val="00023C08"/>
    <w:rsid w:val="00041B2D"/>
    <w:rsid w:val="00047137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3E59"/>
    <w:rsid w:val="000D61DD"/>
    <w:rsid w:val="001347BC"/>
    <w:rsid w:val="001366D0"/>
    <w:rsid w:val="00143EB2"/>
    <w:rsid w:val="001558F7"/>
    <w:rsid w:val="00160746"/>
    <w:rsid w:val="0016392F"/>
    <w:rsid w:val="00167CAC"/>
    <w:rsid w:val="00171456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C6783"/>
    <w:rsid w:val="001D5D48"/>
    <w:rsid w:val="001E05A9"/>
    <w:rsid w:val="001E7FFB"/>
    <w:rsid w:val="001F10E0"/>
    <w:rsid w:val="001F1AF0"/>
    <w:rsid w:val="00205F8C"/>
    <w:rsid w:val="00207579"/>
    <w:rsid w:val="00223C38"/>
    <w:rsid w:val="00224F43"/>
    <w:rsid w:val="00232894"/>
    <w:rsid w:val="0023649A"/>
    <w:rsid w:val="00237BD1"/>
    <w:rsid w:val="00240935"/>
    <w:rsid w:val="002441C8"/>
    <w:rsid w:val="0025205B"/>
    <w:rsid w:val="00254B3A"/>
    <w:rsid w:val="002578FF"/>
    <w:rsid w:val="00262326"/>
    <w:rsid w:val="0026290B"/>
    <w:rsid w:val="00263263"/>
    <w:rsid w:val="002B7575"/>
    <w:rsid w:val="002D2DC5"/>
    <w:rsid w:val="002F2027"/>
    <w:rsid w:val="00300833"/>
    <w:rsid w:val="0030218D"/>
    <w:rsid w:val="00310376"/>
    <w:rsid w:val="00325699"/>
    <w:rsid w:val="00325C22"/>
    <w:rsid w:val="00341F0C"/>
    <w:rsid w:val="003462D8"/>
    <w:rsid w:val="003552AB"/>
    <w:rsid w:val="00355E7D"/>
    <w:rsid w:val="003704CE"/>
    <w:rsid w:val="003720FC"/>
    <w:rsid w:val="003736DA"/>
    <w:rsid w:val="00373E96"/>
    <w:rsid w:val="003762FC"/>
    <w:rsid w:val="00387F2F"/>
    <w:rsid w:val="00390019"/>
    <w:rsid w:val="00390DED"/>
    <w:rsid w:val="003B550A"/>
    <w:rsid w:val="003B5657"/>
    <w:rsid w:val="003C13F1"/>
    <w:rsid w:val="003C1672"/>
    <w:rsid w:val="003D6ABF"/>
    <w:rsid w:val="004000F4"/>
    <w:rsid w:val="00400DFB"/>
    <w:rsid w:val="00401CB2"/>
    <w:rsid w:val="00407FBE"/>
    <w:rsid w:val="00425244"/>
    <w:rsid w:val="00431758"/>
    <w:rsid w:val="00435EA1"/>
    <w:rsid w:val="00441D97"/>
    <w:rsid w:val="00444553"/>
    <w:rsid w:val="004527C7"/>
    <w:rsid w:val="00462B97"/>
    <w:rsid w:val="00471150"/>
    <w:rsid w:val="004715E0"/>
    <w:rsid w:val="00476FEE"/>
    <w:rsid w:val="00481F79"/>
    <w:rsid w:val="00487E1C"/>
    <w:rsid w:val="004939BE"/>
    <w:rsid w:val="004952F5"/>
    <w:rsid w:val="004A1574"/>
    <w:rsid w:val="004A652A"/>
    <w:rsid w:val="004A7137"/>
    <w:rsid w:val="004B125C"/>
    <w:rsid w:val="004C1FE9"/>
    <w:rsid w:val="004D1EB2"/>
    <w:rsid w:val="004E3A82"/>
    <w:rsid w:val="004E5F46"/>
    <w:rsid w:val="004F6078"/>
    <w:rsid w:val="005002EA"/>
    <w:rsid w:val="00500B0B"/>
    <w:rsid w:val="00513853"/>
    <w:rsid w:val="0051765E"/>
    <w:rsid w:val="00520717"/>
    <w:rsid w:val="0052705B"/>
    <w:rsid w:val="0054123A"/>
    <w:rsid w:val="00543A03"/>
    <w:rsid w:val="00551913"/>
    <w:rsid w:val="00553170"/>
    <w:rsid w:val="00576254"/>
    <w:rsid w:val="005773A1"/>
    <w:rsid w:val="00585D4B"/>
    <w:rsid w:val="00587B56"/>
    <w:rsid w:val="00590DDF"/>
    <w:rsid w:val="005A066F"/>
    <w:rsid w:val="005B65D4"/>
    <w:rsid w:val="005B7A11"/>
    <w:rsid w:val="005C1C5A"/>
    <w:rsid w:val="005C23C4"/>
    <w:rsid w:val="005C6CDE"/>
    <w:rsid w:val="005D2417"/>
    <w:rsid w:val="005D2BE7"/>
    <w:rsid w:val="005E25CB"/>
    <w:rsid w:val="005E6FCA"/>
    <w:rsid w:val="005F7C6B"/>
    <w:rsid w:val="00604455"/>
    <w:rsid w:val="00617718"/>
    <w:rsid w:val="006311B1"/>
    <w:rsid w:val="00634500"/>
    <w:rsid w:val="00642B5A"/>
    <w:rsid w:val="0064317C"/>
    <w:rsid w:val="0065033C"/>
    <w:rsid w:val="00664A59"/>
    <w:rsid w:val="006667B7"/>
    <w:rsid w:val="006771F5"/>
    <w:rsid w:val="006805D5"/>
    <w:rsid w:val="006823E1"/>
    <w:rsid w:val="00685143"/>
    <w:rsid w:val="006909F2"/>
    <w:rsid w:val="00694F79"/>
    <w:rsid w:val="006A6D38"/>
    <w:rsid w:val="006C286D"/>
    <w:rsid w:val="006C3454"/>
    <w:rsid w:val="006D4904"/>
    <w:rsid w:val="006D70B5"/>
    <w:rsid w:val="006E3473"/>
    <w:rsid w:val="006E7DF0"/>
    <w:rsid w:val="006F6F69"/>
    <w:rsid w:val="00715888"/>
    <w:rsid w:val="00733C42"/>
    <w:rsid w:val="0073544F"/>
    <w:rsid w:val="007639D8"/>
    <w:rsid w:val="00775A42"/>
    <w:rsid w:val="00776338"/>
    <w:rsid w:val="00786789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231EA"/>
    <w:rsid w:val="00837726"/>
    <w:rsid w:val="00840490"/>
    <w:rsid w:val="008404BE"/>
    <w:rsid w:val="00846A6B"/>
    <w:rsid w:val="00853487"/>
    <w:rsid w:val="0085379C"/>
    <w:rsid w:val="00853CEF"/>
    <w:rsid w:val="00854F3E"/>
    <w:rsid w:val="008645CA"/>
    <w:rsid w:val="008645E8"/>
    <w:rsid w:val="008830CE"/>
    <w:rsid w:val="0089338D"/>
    <w:rsid w:val="00893520"/>
    <w:rsid w:val="00893B08"/>
    <w:rsid w:val="00895CF7"/>
    <w:rsid w:val="008A1CD0"/>
    <w:rsid w:val="008B2749"/>
    <w:rsid w:val="008C4D0D"/>
    <w:rsid w:val="008D3A88"/>
    <w:rsid w:val="008E3B80"/>
    <w:rsid w:val="008F3456"/>
    <w:rsid w:val="00907933"/>
    <w:rsid w:val="00921B25"/>
    <w:rsid w:val="00923A87"/>
    <w:rsid w:val="0093057B"/>
    <w:rsid w:val="009472CE"/>
    <w:rsid w:val="00947FA4"/>
    <w:rsid w:val="00956405"/>
    <w:rsid w:val="009623AD"/>
    <w:rsid w:val="00966490"/>
    <w:rsid w:val="00990285"/>
    <w:rsid w:val="00994A39"/>
    <w:rsid w:val="00994ECE"/>
    <w:rsid w:val="009A0405"/>
    <w:rsid w:val="009A5CCB"/>
    <w:rsid w:val="009A722E"/>
    <w:rsid w:val="009A72EB"/>
    <w:rsid w:val="009B7E3F"/>
    <w:rsid w:val="009C3FA4"/>
    <w:rsid w:val="009E53E7"/>
    <w:rsid w:val="009E6A78"/>
    <w:rsid w:val="009F5EF5"/>
    <w:rsid w:val="009F7EC2"/>
    <w:rsid w:val="00A4316A"/>
    <w:rsid w:val="00A45B6F"/>
    <w:rsid w:val="00A51555"/>
    <w:rsid w:val="00A54401"/>
    <w:rsid w:val="00A73FF9"/>
    <w:rsid w:val="00A85CFF"/>
    <w:rsid w:val="00A96960"/>
    <w:rsid w:val="00AA1DE6"/>
    <w:rsid w:val="00AA3C3B"/>
    <w:rsid w:val="00AB24DE"/>
    <w:rsid w:val="00AD076E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3280E"/>
    <w:rsid w:val="00B470EA"/>
    <w:rsid w:val="00B51315"/>
    <w:rsid w:val="00B57ADB"/>
    <w:rsid w:val="00B65D91"/>
    <w:rsid w:val="00B8501D"/>
    <w:rsid w:val="00B93D83"/>
    <w:rsid w:val="00BA11B2"/>
    <w:rsid w:val="00BA7F51"/>
    <w:rsid w:val="00BA7FCC"/>
    <w:rsid w:val="00BB4622"/>
    <w:rsid w:val="00BD4D0B"/>
    <w:rsid w:val="00BE06BE"/>
    <w:rsid w:val="00BE2AF3"/>
    <w:rsid w:val="00BE7717"/>
    <w:rsid w:val="00BF5AC3"/>
    <w:rsid w:val="00C01F31"/>
    <w:rsid w:val="00C1089A"/>
    <w:rsid w:val="00C14BA6"/>
    <w:rsid w:val="00C31F78"/>
    <w:rsid w:val="00C40A43"/>
    <w:rsid w:val="00C42A61"/>
    <w:rsid w:val="00C4637C"/>
    <w:rsid w:val="00C51670"/>
    <w:rsid w:val="00C52F6D"/>
    <w:rsid w:val="00C63646"/>
    <w:rsid w:val="00C655EE"/>
    <w:rsid w:val="00C7575E"/>
    <w:rsid w:val="00C77D03"/>
    <w:rsid w:val="00C9044B"/>
    <w:rsid w:val="00C94ED7"/>
    <w:rsid w:val="00CA7B49"/>
    <w:rsid w:val="00CB29C3"/>
    <w:rsid w:val="00CB3FF7"/>
    <w:rsid w:val="00CB6C00"/>
    <w:rsid w:val="00CC1ECC"/>
    <w:rsid w:val="00CC2C31"/>
    <w:rsid w:val="00CD0945"/>
    <w:rsid w:val="00CD1174"/>
    <w:rsid w:val="00CD2293"/>
    <w:rsid w:val="00CD2462"/>
    <w:rsid w:val="00CD4E39"/>
    <w:rsid w:val="00CD55D0"/>
    <w:rsid w:val="00CE58E1"/>
    <w:rsid w:val="00CE6887"/>
    <w:rsid w:val="00CF062C"/>
    <w:rsid w:val="00CF2550"/>
    <w:rsid w:val="00D03287"/>
    <w:rsid w:val="00D06C12"/>
    <w:rsid w:val="00D40003"/>
    <w:rsid w:val="00D47B6B"/>
    <w:rsid w:val="00D47D0B"/>
    <w:rsid w:val="00D53953"/>
    <w:rsid w:val="00D549D2"/>
    <w:rsid w:val="00D61AD0"/>
    <w:rsid w:val="00D63DA3"/>
    <w:rsid w:val="00D65105"/>
    <w:rsid w:val="00D74B7F"/>
    <w:rsid w:val="00D762F7"/>
    <w:rsid w:val="00D91835"/>
    <w:rsid w:val="00D93691"/>
    <w:rsid w:val="00D9608F"/>
    <w:rsid w:val="00DA2708"/>
    <w:rsid w:val="00DA6458"/>
    <w:rsid w:val="00DD1D27"/>
    <w:rsid w:val="00DE0967"/>
    <w:rsid w:val="00DE4E2E"/>
    <w:rsid w:val="00DF0D56"/>
    <w:rsid w:val="00DF6F8B"/>
    <w:rsid w:val="00DF7158"/>
    <w:rsid w:val="00E14093"/>
    <w:rsid w:val="00E149C9"/>
    <w:rsid w:val="00E30934"/>
    <w:rsid w:val="00E50D26"/>
    <w:rsid w:val="00E54014"/>
    <w:rsid w:val="00E547B4"/>
    <w:rsid w:val="00E74E1F"/>
    <w:rsid w:val="00E7525A"/>
    <w:rsid w:val="00E9189D"/>
    <w:rsid w:val="00E95DDB"/>
    <w:rsid w:val="00EA6719"/>
    <w:rsid w:val="00EB2BC3"/>
    <w:rsid w:val="00EB57D0"/>
    <w:rsid w:val="00EB640F"/>
    <w:rsid w:val="00EC470D"/>
    <w:rsid w:val="00ED5090"/>
    <w:rsid w:val="00EF265F"/>
    <w:rsid w:val="00F02456"/>
    <w:rsid w:val="00F02548"/>
    <w:rsid w:val="00F10E4E"/>
    <w:rsid w:val="00F14981"/>
    <w:rsid w:val="00F205EC"/>
    <w:rsid w:val="00F2122D"/>
    <w:rsid w:val="00F469D3"/>
    <w:rsid w:val="00F542FD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91BEE"/>
    <w:rsid w:val="00FA0F35"/>
    <w:rsid w:val="00FC0E12"/>
    <w:rsid w:val="00FC1E0B"/>
    <w:rsid w:val="00FE169C"/>
    <w:rsid w:val="00FE59D4"/>
    <w:rsid w:val="00FF1570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D16C8"/>
  <w15:docId w15:val="{3C29B714-A765-4D17-880E-DF1B19F5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2441C8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Nagwek1">
    <w:name w:val="heading 1"/>
    <w:basedOn w:val="Normalny"/>
    <w:next w:val="Tekstpodstawowy"/>
    <w:link w:val="Nagwek1Znak"/>
    <w:qFormat/>
    <w:rsid w:val="004527C7"/>
    <w:pPr>
      <w:keepNext/>
      <w:spacing w:before="240" w:line="400" w:lineRule="exact"/>
      <w:outlineLvl w:val="0"/>
    </w:pPr>
    <w:rPr>
      <w:rFonts w:asciiTheme="majorHAnsi" w:hAnsiTheme="majorHAnsi" w:cstheme="majorHAnsi"/>
      <w:b/>
      <w:bCs/>
      <w:kern w:val="32"/>
      <w:sz w:val="32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4527C7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 w:val="0"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FE59D4"/>
    <w:pPr>
      <w:outlineLvl w:val="3"/>
    </w:pPr>
    <w:rPr>
      <w:b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041B2D"/>
    <w:rPr>
      <w:sz w:val="16"/>
    </w:rPr>
  </w:style>
  <w:style w:type="paragraph" w:styleId="Listapunktowana">
    <w:name w:val="List Bullet"/>
    <w:basedOn w:val="Normalny"/>
    <w:link w:val="ListapunktowanaZnak"/>
    <w:uiPriority w:val="1"/>
    <w:qFormat/>
    <w:rsid w:val="0025205B"/>
    <w:pPr>
      <w:numPr>
        <w:numId w:val="16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047137"/>
    <w:pPr>
      <w:numPr>
        <w:numId w:val="15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9"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390DE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25205B"/>
    <w:pPr>
      <w:numPr>
        <w:ilvl w:val="1"/>
        <w:numId w:val="16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047137"/>
    <w:pPr>
      <w:numPr>
        <w:ilvl w:val="1"/>
        <w:numId w:val="15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047137"/>
    <w:pPr>
      <w:numPr>
        <w:ilvl w:val="2"/>
        <w:numId w:val="15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90DED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90DED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uiPriority w:val="39"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390DED"/>
    <w:pPr>
      <w:numPr>
        <w:numId w:val="17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390DED"/>
    <w:pPr>
      <w:numPr>
        <w:ilvl w:val="1"/>
        <w:numId w:val="17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041B2D"/>
    <w:rPr>
      <w:rFonts w:asciiTheme="minorHAnsi" w:hAnsiTheme="minorHAnsi" w:cs="Arial"/>
      <w:sz w:val="16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link w:val="BezodstpwZnak"/>
    <w:uiPriority w:val="1"/>
    <w:qFormat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4527C7"/>
    <w:rPr>
      <w:rFonts w:asciiTheme="majorHAnsi" w:hAnsiTheme="majorHAnsi" w:cstheme="majorHAnsi"/>
      <w:b/>
      <w:bCs/>
      <w:kern w:val="3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4527C7"/>
    <w:rPr>
      <w:rFonts w:asciiTheme="majorHAnsi" w:hAnsiTheme="majorHAnsi" w:cstheme="majorHAnsi"/>
      <w:b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FE59D4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5205B"/>
    <w:pPr>
      <w:numPr>
        <w:ilvl w:val="2"/>
        <w:numId w:val="16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047137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5E25CB"/>
    <w:pPr>
      <w:ind w:firstLine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5E25CB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5E25CB"/>
    <w:pPr>
      <w:ind w:firstLine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5E25CB"/>
    <w:rPr>
      <w:rFonts w:asciiTheme="minorHAnsi" w:hAnsiTheme="minorHAnsi" w:cs="Arial"/>
      <w:sz w:val="18"/>
      <w:lang w:val="pl-PL"/>
    </w:rPr>
  </w:style>
  <w:style w:type="paragraph" w:customStyle="1" w:styleId="Default">
    <w:name w:val="Default"/>
    <w:rsid w:val="0043175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B0B"/>
    <w:rPr>
      <w:rFonts w:asciiTheme="minorHAnsi" w:hAnsiTheme="minorHAnsi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wel.zaczynski@pl.g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zaczynski@pl.g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3AD8E-EF86-4B54-9985-2E928DDC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 Ewa</dc:creator>
  <cp:lastModifiedBy>Kowalczyk Jacek</cp:lastModifiedBy>
  <cp:revision>5</cp:revision>
  <cp:lastPrinted>2007-08-23T16:47:00Z</cp:lastPrinted>
  <dcterms:created xsi:type="dcterms:W3CDTF">2017-11-30T15:46:00Z</dcterms:created>
  <dcterms:modified xsi:type="dcterms:W3CDTF">2017-11-30T16:11:00Z</dcterms:modified>
</cp:coreProperties>
</file>