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6DC5" w14:textId="77777777" w:rsidR="003E3848" w:rsidRDefault="003E3848" w:rsidP="003E3848">
      <w:pPr>
        <w:spacing w:after="0" w:line="288" w:lineRule="auto"/>
        <w:rPr>
          <w:b/>
          <w:bCs/>
          <w:color w:val="4F2D7F" w:themeColor="accent1"/>
          <w:sz w:val="72"/>
          <w:szCs w:val="96"/>
          <w:lang w:val="pl-PL"/>
        </w:rPr>
      </w:pPr>
    </w:p>
    <w:p w14:paraId="1D8A15A5" w14:textId="77777777" w:rsidR="003E3848" w:rsidRPr="00A95727" w:rsidRDefault="003E3848" w:rsidP="003E3848">
      <w:pPr>
        <w:spacing w:after="0" w:line="288" w:lineRule="auto"/>
        <w:rPr>
          <w:b/>
          <w:bCs/>
          <w:color w:val="4F2D7F" w:themeColor="accent1"/>
          <w:sz w:val="48"/>
          <w:szCs w:val="52"/>
          <w:lang w:val="pl-PL"/>
        </w:rPr>
      </w:pPr>
    </w:p>
    <w:p w14:paraId="1EB161FE" w14:textId="606ADFB9" w:rsidR="000A00D1" w:rsidRPr="009E175B" w:rsidRDefault="00952EBF" w:rsidP="003E3848">
      <w:pPr>
        <w:spacing w:after="0" w:line="288" w:lineRule="auto"/>
        <w:rPr>
          <w:b/>
          <w:bCs/>
          <w:color w:val="4F2D7F" w:themeColor="accent1"/>
          <w:sz w:val="52"/>
          <w:szCs w:val="96"/>
          <w:lang w:val="pl-PL"/>
        </w:rPr>
      </w:pPr>
      <w:r w:rsidRPr="009E175B">
        <w:rPr>
          <w:b/>
          <w:bCs/>
          <w:color w:val="4F2D7F" w:themeColor="accent1"/>
          <w:sz w:val="52"/>
          <w:szCs w:val="96"/>
          <w:lang w:val="pl-PL"/>
        </w:rPr>
        <w:t xml:space="preserve">Ekstraklasowe kluby </w:t>
      </w:r>
      <w:r w:rsidR="009F19F1" w:rsidRPr="009E175B">
        <w:rPr>
          <w:b/>
          <w:bCs/>
          <w:color w:val="4F2D7F" w:themeColor="accent1"/>
          <w:sz w:val="52"/>
          <w:szCs w:val="96"/>
          <w:lang w:val="pl-PL"/>
        </w:rPr>
        <w:t xml:space="preserve">z 921 mln </w:t>
      </w:r>
      <w:r w:rsidR="00465525" w:rsidRPr="009E175B">
        <w:rPr>
          <w:b/>
          <w:bCs/>
          <w:color w:val="4F2D7F" w:themeColor="accent1"/>
          <w:sz w:val="52"/>
          <w:szCs w:val="96"/>
          <w:lang w:val="pl-PL"/>
        </w:rPr>
        <w:t>zł</w:t>
      </w:r>
      <w:r w:rsidR="00B41EE6" w:rsidRPr="00B41EE6">
        <w:rPr>
          <w:b/>
          <w:bCs/>
          <w:color w:val="4F2D7F" w:themeColor="accent1"/>
          <w:sz w:val="52"/>
          <w:szCs w:val="96"/>
          <w:lang w:val="pl-PL"/>
        </w:rPr>
        <w:t xml:space="preserve"> </w:t>
      </w:r>
      <w:r w:rsidR="009F19F1" w:rsidRPr="009E175B">
        <w:rPr>
          <w:b/>
          <w:bCs/>
          <w:color w:val="4F2D7F" w:themeColor="accent1"/>
          <w:sz w:val="52"/>
          <w:szCs w:val="96"/>
          <w:lang w:val="pl-PL"/>
        </w:rPr>
        <w:t>pr</w:t>
      </w:r>
      <w:r w:rsidR="00FE4F67" w:rsidRPr="009E175B">
        <w:rPr>
          <w:b/>
          <w:bCs/>
          <w:color w:val="4F2D7F" w:themeColor="accent1"/>
          <w:sz w:val="52"/>
          <w:szCs w:val="96"/>
          <w:lang w:val="pl-PL"/>
        </w:rPr>
        <w:t>z</w:t>
      </w:r>
      <w:r w:rsidR="009F19F1" w:rsidRPr="009E175B">
        <w:rPr>
          <w:b/>
          <w:bCs/>
          <w:color w:val="4F2D7F" w:themeColor="accent1"/>
          <w:sz w:val="52"/>
          <w:szCs w:val="96"/>
          <w:lang w:val="pl-PL"/>
        </w:rPr>
        <w:t>ychodów</w:t>
      </w:r>
      <w:r w:rsidR="00FE4F67" w:rsidRPr="009E175B">
        <w:rPr>
          <w:b/>
          <w:bCs/>
          <w:color w:val="4F2D7F" w:themeColor="accent1"/>
          <w:sz w:val="52"/>
          <w:szCs w:val="96"/>
          <w:lang w:val="pl-PL"/>
        </w:rPr>
        <w:t xml:space="preserve"> w sezonie 2022/23</w:t>
      </w:r>
      <w:r w:rsidR="009F19F1" w:rsidRPr="009E175B">
        <w:rPr>
          <w:b/>
          <w:bCs/>
          <w:color w:val="4F2D7F" w:themeColor="accent1"/>
          <w:sz w:val="52"/>
          <w:szCs w:val="96"/>
          <w:lang w:val="pl-PL"/>
        </w:rPr>
        <w:t xml:space="preserve"> </w:t>
      </w:r>
    </w:p>
    <w:p w14:paraId="772C40B7" w14:textId="77777777" w:rsidR="00952EBF" w:rsidRDefault="00952EBF" w:rsidP="003E3848">
      <w:pPr>
        <w:spacing w:after="0" w:line="288" w:lineRule="auto"/>
        <w:rPr>
          <w:lang w:val="pl-PL"/>
        </w:rPr>
      </w:pPr>
    </w:p>
    <w:p w14:paraId="55FF4479" w14:textId="77777777" w:rsidR="003E3848" w:rsidRPr="00D85AD1" w:rsidRDefault="003E3848" w:rsidP="00BF2CDD">
      <w:pPr>
        <w:spacing w:after="0" w:line="312" w:lineRule="auto"/>
        <w:rPr>
          <w:sz w:val="22"/>
          <w:szCs w:val="24"/>
          <w:lang w:val="pl-PL"/>
        </w:rPr>
      </w:pPr>
    </w:p>
    <w:p w14:paraId="1776CB7D" w14:textId="7157CA30" w:rsidR="003E3848" w:rsidRPr="00D85AD1" w:rsidRDefault="003E3848" w:rsidP="00E90731">
      <w:pPr>
        <w:spacing w:after="0" w:line="336" w:lineRule="auto"/>
        <w:rPr>
          <w:b/>
          <w:bCs/>
          <w:color w:val="00A7B5" w:themeColor="accent3"/>
          <w:sz w:val="22"/>
          <w:szCs w:val="24"/>
          <w:lang w:val="pl-PL"/>
        </w:rPr>
      </w:pPr>
      <w:r w:rsidRPr="00D85AD1">
        <w:rPr>
          <w:b/>
          <w:bCs/>
          <w:color w:val="00A7B5" w:themeColor="accent3"/>
          <w:sz w:val="22"/>
          <w:szCs w:val="24"/>
          <w:lang w:val="pl-PL"/>
        </w:rPr>
        <w:t>Informacja prasowa</w:t>
      </w:r>
    </w:p>
    <w:p w14:paraId="63EB82A9" w14:textId="1573AABE" w:rsidR="003E3848" w:rsidRPr="00D85AD1" w:rsidRDefault="003E3848" w:rsidP="00E90731">
      <w:pPr>
        <w:spacing w:after="0" w:line="336" w:lineRule="auto"/>
        <w:rPr>
          <w:sz w:val="22"/>
          <w:szCs w:val="24"/>
          <w:lang w:val="pl-PL"/>
        </w:rPr>
      </w:pPr>
      <w:r w:rsidRPr="00D85AD1">
        <w:rPr>
          <w:sz w:val="22"/>
          <w:szCs w:val="24"/>
          <w:lang w:val="pl-PL"/>
        </w:rPr>
        <w:t>Warszawa, 2 października 2023 r.</w:t>
      </w:r>
    </w:p>
    <w:p w14:paraId="77FD46FE" w14:textId="77777777" w:rsidR="003E3848" w:rsidRDefault="003E3848" w:rsidP="00E90731">
      <w:pPr>
        <w:spacing w:after="0" w:line="336" w:lineRule="auto"/>
        <w:rPr>
          <w:lang w:val="pl-PL"/>
        </w:rPr>
      </w:pPr>
    </w:p>
    <w:p w14:paraId="53CC10AC" w14:textId="77777777" w:rsidR="003E3848" w:rsidRDefault="003E3848" w:rsidP="00E90731">
      <w:pPr>
        <w:spacing w:after="0" w:line="336" w:lineRule="auto"/>
        <w:rPr>
          <w:color w:val="4F2D7F" w:themeColor="accent1"/>
          <w:sz w:val="22"/>
          <w:szCs w:val="24"/>
          <w:lang w:val="pl-PL"/>
        </w:rPr>
      </w:pPr>
    </w:p>
    <w:p w14:paraId="417B95BA" w14:textId="77777777" w:rsidR="003E3848" w:rsidRDefault="003E3848" w:rsidP="00E90731">
      <w:pPr>
        <w:spacing w:after="0" w:line="336" w:lineRule="auto"/>
        <w:rPr>
          <w:color w:val="4F2D7F" w:themeColor="accent1"/>
          <w:sz w:val="22"/>
          <w:szCs w:val="24"/>
          <w:lang w:val="pl-PL"/>
        </w:rPr>
      </w:pPr>
    </w:p>
    <w:p w14:paraId="1399457D" w14:textId="60221DB4" w:rsidR="0076044B" w:rsidRDefault="00E14513" w:rsidP="00E90731">
      <w:pPr>
        <w:spacing w:after="0" w:line="336" w:lineRule="auto"/>
        <w:rPr>
          <w:color w:val="4F2D7F" w:themeColor="accent1"/>
          <w:sz w:val="24"/>
          <w:szCs w:val="28"/>
          <w:lang w:val="pl-PL"/>
        </w:rPr>
      </w:pPr>
      <w:r>
        <w:rPr>
          <w:color w:val="4F2D7F" w:themeColor="accent1"/>
          <w:sz w:val="24"/>
          <w:szCs w:val="28"/>
          <w:lang w:val="pl-PL"/>
        </w:rPr>
        <w:t>K</w:t>
      </w:r>
      <w:r w:rsidR="003077A0">
        <w:rPr>
          <w:color w:val="4F2D7F" w:themeColor="accent1"/>
          <w:sz w:val="24"/>
          <w:szCs w:val="28"/>
          <w:lang w:val="pl-PL"/>
        </w:rPr>
        <w:t>luby</w:t>
      </w:r>
      <w:r w:rsidR="00952EBF" w:rsidRPr="00A95727">
        <w:rPr>
          <w:color w:val="4F2D7F" w:themeColor="accent1"/>
          <w:sz w:val="24"/>
          <w:szCs w:val="28"/>
          <w:lang w:val="pl-PL"/>
        </w:rPr>
        <w:t xml:space="preserve"> PKO B</w:t>
      </w:r>
      <w:r w:rsidR="0076044B">
        <w:rPr>
          <w:color w:val="4F2D7F" w:themeColor="accent1"/>
          <w:sz w:val="24"/>
          <w:szCs w:val="28"/>
          <w:lang w:val="pl-PL"/>
        </w:rPr>
        <w:t xml:space="preserve">ank </w:t>
      </w:r>
      <w:r w:rsidR="00952EBF" w:rsidRPr="00A95727">
        <w:rPr>
          <w:color w:val="4F2D7F" w:themeColor="accent1"/>
          <w:sz w:val="24"/>
          <w:szCs w:val="28"/>
          <w:lang w:val="pl-PL"/>
        </w:rPr>
        <w:t>P</w:t>
      </w:r>
      <w:r w:rsidR="0076044B">
        <w:rPr>
          <w:color w:val="4F2D7F" w:themeColor="accent1"/>
          <w:sz w:val="24"/>
          <w:szCs w:val="28"/>
          <w:lang w:val="pl-PL"/>
        </w:rPr>
        <w:t>olski</w:t>
      </w:r>
      <w:r w:rsidR="00952EBF" w:rsidRPr="00A95727">
        <w:rPr>
          <w:color w:val="4F2D7F" w:themeColor="accent1"/>
          <w:sz w:val="24"/>
          <w:szCs w:val="28"/>
          <w:lang w:val="pl-PL"/>
        </w:rPr>
        <w:t xml:space="preserve"> Ekstraklasy osiągnę</w:t>
      </w:r>
      <w:r w:rsidR="003077A0">
        <w:rPr>
          <w:color w:val="4F2D7F" w:themeColor="accent1"/>
          <w:sz w:val="24"/>
          <w:szCs w:val="28"/>
          <w:lang w:val="pl-PL"/>
        </w:rPr>
        <w:t>ły</w:t>
      </w:r>
      <w:r w:rsidR="00952EBF" w:rsidRPr="00A95727">
        <w:rPr>
          <w:color w:val="4F2D7F" w:themeColor="accent1"/>
          <w:sz w:val="24"/>
          <w:szCs w:val="28"/>
          <w:lang w:val="pl-PL"/>
        </w:rPr>
        <w:t xml:space="preserve"> </w:t>
      </w:r>
      <w:r w:rsidR="0001227E">
        <w:rPr>
          <w:color w:val="4F2D7F" w:themeColor="accent1"/>
          <w:sz w:val="24"/>
          <w:szCs w:val="28"/>
          <w:lang w:val="pl-PL"/>
        </w:rPr>
        <w:t xml:space="preserve">łącznie </w:t>
      </w:r>
      <w:r w:rsidR="00952EBF" w:rsidRPr="00A95727">
        <w:rPr>
          <w:color w:val="4F2D7F" w:themeColor="accent1"/>
          <w:sz w:val="24"/>
          <w:szCs w:val="28"/>
          <w:lang w:val="pl-PL"/>
        </w:rPr>
        <w:t>921 mln zł przychodów</w:t>
      </w:r>
      <w:r w:rsidRPr="00E14513">
        <w:rPr>
          <w:color w:val="4F2D7F" w:themeColor="accent1"/>
          <w:sz w:val="24"/>
          <w:szCs w:val="28"/>
          <w:lang w:val="pl-PL"/>
        </w:rPr>
        <w:t xml:space="preserve"> </w:t>
      </w:r>
      <w:r>
        <w:rPr>
          <w:color w:val="4F2D7F" w:themeColor="accent1"/>
          <w:sz w:val="24"/>
          <w:szCs w:val="28"/>
          <w:lang w:val="pl-PL"/>
        </w:rPr>
        <w:t>w</w:t>
      </w:r>
      <w:r w:rsidRPr="00A95727">
        <w:rPr>
          <w:color w:val="4F2D7F" w:themeColor="accent1"/>
          <w:sz w:val="24"/>
          <w:szCs w:val="28"/>
          <w:lang w:val="pl-PL"/>
        </w:rPr>
        <w:t xml:space="preserve"> sezonie 2022/2023</w:t>
      </w:r>
      <w:r w:rsidR="00952EBF" w:rsidRPr="00A95727">
        <w:rPr>
          <w:color w:val="4F2D7F" w:themeColor="accent1"/>
          <w:sz w:val="24"/>
          <w:szCs w:val="28"/>
          <w:lang w:val="pl-PL"/>
        </w:rPr>
        <w:t xml:space="preserve">, </w:t>
      </w:r>
      <w:r w:rsidR="002670B3">
        <w:rPr>
          <w:color w:val="4F2D7F" w:themeColor="accent1"/>
          <w:sz w:val="24"/>
          <w:szCs w:val="28"/>
          <w:lang w:val="pl-PL"/>
        </w:rPr>
        <w:t xml:space="preserve">co oznacza poziom najwyższy w </w:t>
      </w:r>
      <w:r w:rsidR="00952EBF" w:rsidRPr="00A95727">
        <w:rPr>
          <w:color w:val="4F2D7F" w:themeColor="accent1"/>
          <w:sz w:val="24"/>
          <w:szCs w:val="28"/>
          <w:lang w:val="pl-PL"/>
        </w:rPr>
        <w:t>historii</w:t>
      </w:r>
      <w:r w:rsidR="002670B3">
        <w:rPr>
          <w:color w:val="4F2D7F" w:themeColor="accent1"/>
          <w:sz w:val="24"/>
          <w:szCs w:val="28"/>
          <w:lang w:val="pl-PL"/>
        </w:rPr>
        <w:t xml:space="preserve">. To także o </w:t>
      </w:r>
      <w:r w:rsidR="00731580">
        <w:rPr>
          <w:color w:val="4F2D7F" w:themeColor="accent1"/>
          <w:sz w:val="24"/>
          <w:szCs w:val="28"/>
          <w:lang w:val="pl-PL"/>
        </w:rPr>
        <w:t>47%</w:t>
      </w:r>
      <w:r w:rsidR="002670B3">
        <w:rPr>
          <w:color w:val="4F2D7F" w:themeColor="accent1"/>
          <w:sz w:val="24"/>
          <w:szCs w:val="28"/>
          <w:lang w:val="pl-PL"/>
        </w:rPr>
        <w:t xml:space="preserve"> więcej niż pięć lat temu</w:t>
      </w:r>
      <w:r w:rsidR="00731580">
        <w:rPr>
          <w:color w:val="4F2D7F" w:themeColor="accent1"/>
          <w:sz w:val="24"/>
          <w:szCs w:val="28"/>
          <w:lang w:val="pl-PL"/>
        </w:rPr>
        <w:t xml:space="preserve"> oraz o 7% </w:t>
      </w:r>
      <w:r w:rsidR="00D0738C">
        <w:rPr>
          <w:color w:val="4F2D7F" w:themeColor="accent1"/>
          <w:sz w:val="24"/>
          <w:szCs w:val="28"/>
          <w:lang w:val="pl-PL"/>
        </w:rPr>
        <w:t xml:space="preserve">wobec </w:t>
      </w:r>
      <w:r w:rsidR="00731580">
        <w:rPr>
          <w:color w:val="4F2D7F" w:themeColor="accent1"/>
          <w:sz w:val="24"/>
          <w:szCs w:val="28"/>
          <w:lang w:val="pl-PL"/>
        </w:rPr>
        <w:t>sezon</w:t>
      </w:r>
      <w:r w:rsidR="00D0738C">
        <w:rPr>
          <w:color w:val="4F2D7F" w:themeColor="accent1"/>
          <w:sz w:val="24"/>
          <w:szCs w:val="28"/>
          <w:lang w:val="pl-PL"/>
        </w:rPr>
        <w:t>u</w:t>
      </w:r>
      <w:r w:rsidR="00EB4741">
        <w:rPr>
          <w:color w:val="4F2D7F" w:themeColor="accent1"/>
          <w:sz w:val="24"/>
          <w:szCs w:val="28"/>
          <w:lang w:val="pl-PL"/>
        </w:rPr>
        <w:t xml:space="preserve"> 2021/22</w:t>
      </w:r>
      <w:r w:rsidR="002670B3">
        <w:rPr>
          <w:color w:val="4F2D7F" w:themeColor="accent1"/>
          <w:sz w:val="24"/>
          <w:szCs w:val="28"/>
          <w:lang w:val="pl-PL"/>
        </w:rPr>
        <w:t xml:space="preserve">. </w:t>
      </w:r>
      <w:r w:rsidR="00D0738C">
        <w:rPr>
          <w:color w:val="4F2D7F" w:themeColor="accent1"/>
          <w:sz w:val="24"/>
          <w:szCs w:val="28"/>
          <w:lang w:val="pl-PL"/>
        </w:rPr>
        <w:t>Tym razem n</w:t>
      </w:r>
      <w:r w:rsidR="002670B3">
        <w:rPr>
          <w:color w:val="4F2D7F" w:themeColor="accent1"/>
          <w:sz w:val="24"/>
          <w:szCs w:val="28"/>
          <w:lang w:val="pl-PL"/>
        </w:rPr>
        <w:t>a pierwsz</w:t>
      </w:r>
      <w:r w:rsidR="00D0738C">
        <w:rPr>
          <w:color w:val="4F2D7F" w:themeColor="accent1"/>
          <w:sz w:val="24"/>
          <w:szCs w:val="28"/>
          <w:lang w:val="pl-PL"/>
        </w:rPr>
        <w:t>e miejsce</w:t>
      </w:r>
      <w:r w:rsidR="002670B3">
        <w:rPr>
          <w:color w:val="4F2D7F" w:themeColor="accent1"/>
          <w:sz w:val="24"/>
          <w:szCs w:val="28"/>
          <w:lang w:val="pl-PL"/>
        </w:rPr>
        <w:t xml:space="preserve"> finansowego podium</w:t>
      </w:r>
      <w:r w:rsidR="00D0738C">
        <w:rPr>
          <w:color w:val="4F2D7F" w:themeColor="accent1"/>
          <w:sz w:val="24"/>
          <w:szCs w:val="28"/>
          <w:lang w:val="pl-PL"/>
        </w:rPr>
        <w:t xml:space="preserve"> wspiął się </w:t>
      </w:r>
      <w:r w:rsidR="002670B3">
        <w:rPr>
          <w:color w:val="4F2D7F" w:themeColor="accent1"/>
          <w:sz w:val="24"/>
          <w:szCs w:val="28"/>
          <w:lang w:val="pl-PL"/>
        </w:rPr>
        <w:t xml:space="preserve">Lech Poznań – wynika z raportu „Finansowa Ekstraklasa”, przygotowanego przez firmę </w:t>
      </w:r>
      <w:r w:rsidR="004339D8">
        <w:rPr>
          <w:color w:val="4F2D7F" w:themeColor="accent1"/>
          <w:sz w:val="24"/>
          <w:szCs w:val="28"/>
          <w:lang w:val="pl-PL"/>
        </w:rPr>
        <w:t xml:space="preserve">audytorsko-doradczą </w:t>
      </w:r>
      <w:r w:rsidR="002670B3">
        <w:rPr>
          <w:color w:val="4F2D7F" w:themeColor="accent1"/>
          <w:sz w:val="24"/>
          <w:szCs w:val="28"/>
          <w:lang w:val="pl-PL"/>
        </w:rPr>
        <w:t>Grant Thornton we współpracy z Ekstraklasą SA.</w:t>
      </w:r>
    </w:p>
    <w:p w14:paraId="4350C8DB" w14:textId="77777777" w:rsidR="00020BAF" w:rsidRDefault="00020BAF" w:rsidP="00E90731">
      <w:pPr>
        <w:spacing w:after="0" w:line="336" w:lineRule="auto"/>
        <w:rPr>
          <w:color w:val="4F2D7F" w:themeColor="accent1"/>
          <w:sz w:val="24"/>
          <w:szCs w:val="28"/>
          <w:lang w:val="pl-PL"/>
        </w:rPr>
      </w:pPr>
    </w:p>
    <w:p w14:paraId="7D6F8CD2" w14:textId="34825DCF" w:rsidR="00AB04FD" w:rsidRDefault="000D7EC5" w:rsidP="009469F7">
      <w:pPr>
        <w:spacing w:after="0" w:line="336" w:lineRule="auto"/>
        <w:rPr>
          <w:i/>
          <w:sz w:val="22"/>
          <w:szCs w:val="24"/>
          <w:lang w:val="pl-PL"/>
        </w:rPr>
      </w:pPr>
      <w:r w:rsidRPr="009E175B">
        <w:rPr>
          <w:i/>
          <w:color w:val="4F2D7F" w:themeColor="accent1"/>
          <w:sz w:val="24"/>
          <w:szCs w:val="28"/>
          <w:lang w:val="pl-PL"/>
        </w:rPr>
        <w:t xml:space="preserve">- </w:t>
      </w:r>
      <w:r w:rsidR="001030B1" w:rsidRPr="003C6421">
        <w:rPr>
          <w:sz w:val="22"/>
          <w:szCs w:val="24"/>
          <w:lang w:val="pl-PL"/>
        </w:rPr>
        <w:t>Piłka nożna to sport i emocje, ale też biznes</w:t>
      </w:r>
      <w:r w:rsidR="008E1348" w:rsidRPr="003C6421">
        <w:rPr>
          <w:sz w:val="22"/>
          <w:szCs w:val="24"/>
          <w:lang w:val="pl-PL"/>
        </w:rPr>
        <w:t xml:space="preserve"> i pieniądze</w:t>
      </w:r>
      <w:r w:rsidR="002D7369" w:rsidRPr="003C6421">
        <w:rPr>
          <w:sz w:val="22"/>
          <w:szCs w:val="24"/>
          <w:lang w:val="pl-PL"/>
        </w:rPr>
        <w:t xml:space="preserve">. </w:t>
      </w:r>
      <w:r w:rsidR="00DD6DC9" w:rsidRPr="003C6421">
        <w:rPr>
          <w:sz w:val="22"/>
          <w:szCs w:val="24"/>
          <w:lang w:val="pl-PL"/>
        </w:rPr>
        <w:t xml:space="preserve">Skuteczność w tej ostatniej dziedzinie </w:t>
      </w:r>
      <w:r w:rsidR="005A118B" w:rsidRPr="003C6421">
        <w:rPr>
          <w:sz w:val="22"/>
          <w:szCs w:val="24"/>
          <w:lang w:val="pl-PL"/>
        </w:rPr>
        <w:t xml:space="preserve">jest </w:t>
      </w:r>
      <w:r w:rsidR="00BD6AF6" w:rsidRPr="003C6421">
        <w:rPr>
          <w:sz w:val="22"/>
          <w:szCs w:val="24"/>
          <w:lang w:val="pl-PL"/>
        </w:rPr>
        <w:t xml:space="preserve">ważnym czynnikiem </w:t>
      </w:r>
      <w:r w:rsidR="00E7092A" w:rsidRPr="003C6421">
        <w:rPr>
          <w:sz w:val="22"/>
          <w:szCs w:val="24"/>
          <w:lang w:val="pl-PL"/>
        </w:rPr>
        <w:t>sukcesu</w:t>
      </w:r>
      <w:r w:rsidR="005A118B" w:rsidRPr="003C6421">
        <w:rPr>
          <w:sz w:val="22"/>
          <w:szCs w:val="24"/>
          <w:lang w:val="pl-PL"/>
        </w:rPr>
        <w:t xml:space="preserve"> na boisku.</w:t>
      </w:r>
      <w:r w:rsidR="00E7092A" w:rsidRPr="003C6421">
        <w:rPr>
          <w:sz w:val="22"/>
          <w:szCs w:val="24"/>
          <w:lang w:val="pl-PL"/>
        </w:rPr>
        <w:t xml:space="preserve"> </w:t>
      </w:r>
      <w:r w:rsidR="00F35E1A" w:rsidRPr="003C6421">
        <w:rPr>
          <w:sz w:val="22"/>
          <w:szCs w:val="24"/>
          <w:lang w:val="pl-PL"/>
        </w:rPr>
        <w:t xml:space="preserve">Nasza liga </w:t>
      </w:r>
      <w:r w:rsidR="008E1348" w:rsidRPr="003C6421">
        <w:rPr>
          <w:sz w:val="22"/>
          <w:szCs w:val="24"/>
          <w:lang w:val="pl-PL"/>
        </w:rPr>
        <w:t>systematycznie rozwija się finansowo, co potwierdza także najnowszy raport. W sezonie 2022/23 łączne wpływy 18 klubów</w:t>
      </w:r>
      <w:r w:rsidR="00F35E1A" w:rsidRPr="003C6421">
        <w:rPr>
          <w:sz w:val="22"/>
          <w:szCs w:val="24"/>
          <w:lang w:val="pl-PL"/>
        </w:rPr>
        <w:t xml:space="preserve"> PKO Bank Polski Ekstraklasy </w:t>
      </w:r>
      <w:r w:rsidR="008E1348" w:rsidRPr="003C6421">
        <w:rPr>
          <w:sz w:val="22"/>
          <w:szCs w:val="24"/>
          <w:lang w:val="pl-PL"/>
        </w:rPr>
        <w:t xml:space="preserve">były wyższe o 60 mln zł. </w:t>
      </w:r>
      <w:r w:rsidR="00DD6DC9" w:rsidRPr="003C6421">
        <w:rPr>
          <w:sz w:val="22"/>
          <w:szCs w:val="24"/>
          <w:lang w:val="pl-PL"/>
        </w:rPr>
        <w:t>O</w:t>
      </w:r>
      <w:r w:rsidR="002372D8" w:rsidRPr="003C6421">
        <w:rPr>
          <w:sz w:val="22"/>
          <w:szCs w:val="24"/>
          <w:lang w:val="pl-PL"/>
        </w:rPr>
        <w:t xml:space="preserve">d ponad dekady </w:t>
      </w:r>
      <w:r w:rsidR="00DD6DC9" w:rsidRPr="003C6421">
        <w:rPr>
          <w:sz w:val="22"/>
          <w:szCs w:val="24"/>
          <w:lang w:val="pl-PL"/>
        </w:rPr>
        <w:t xml:space="preserve">wzrasta </w:t>
      </w:r>
      <w:r w:rsidR="00B30054" w:rsidRPr="003C6421">
        <w:rPr>
          <w:sz w:val="22"/>
          <w:szCs w:val="24"/>
          <w:lang w:val="pl-PL"/>
        </w:rPr>
        <w:t xml:space="preserve">wycena praw </w:t>
      </w:r>
      <w:proofErr w:type="spellStart"/>
      <w:r w:rsidR="00B30054" w:rsidRPr="003C6421">
        <w:rPr>
          <w:sz w:val="22"/>
          <w:szCs w:val="24"/>
          <w:lang w:val="pl-PL"/>
        </w:rPr>
        <w:t>mediowych</w:t>
      </w:r>
      <w:proofErr w:type="spellEnd"/>
      <w:r w:rsidR="002372D8" w:rsidRPr="003C6421">
        <w:rPr>
          <w:sz w:val="22"/>
          <w:szCs w:val="24"/>
          <w:lang w:val="pl-PL"/>
        </w:rPr>
        <w:t xml:space="preserve"> i </w:t>
      </w:r>
      <w:r w:rsidR="00DD6DC9" w:rsidRPr="003C6421">
        <w:rPr>
          <w:sz w:val="22"/>
          <w:szCs w:val="24"/>
          <w:lang w:val="pl-PL"/>
        </w:rPr>
        <w:t xml:space="preserve">marketingowych </w:t>
      </w:r>
      <w:r w:rsidR="00EC4ACA" w:rsidRPr="003C6421">
        <w:rPr>
          <w:sz w:val="22"/>
          <w:szCs w:val="24"/>
          <w:lang w:val="pl-PL"/>
        </w:rPr>
        <w:t>ligi</w:t>
      </w:r>
      <w:r w:rsidR="008E5D10" w:rsidRPr="003C6421">
        <w:rPr>
          <w:sz w:val="22"/>
          <w:szCs w:val="24"/>
          <w:lang w:val="pl-PL"/>
        </w:rPr>
        <w:t xml:space="preserve">, co odzwierciedlają </w:t>
      </w:r>
      <w:r w:rsidR="00EC4ACA" w:rsidRPr="003C6421">
        <w:rPr>
          <w:sz w:val="22"/>
          <w:szCs w:val="24"/>
          <w:lang w:val="pl-PL"/>
        </w:rPr>
        <w:t xml:space="preserve">pozyskiwane przez Ekstraklasę </w:t>
      </w:r>
      <w:r w:rsidR="008E5D10" w:rsidRPr="003C6421">
        <w:rPr>
          <w:sz w:val="22"/>
          <w:szCs w:val="24"/>
          <w:lang w:val="pl-PL"/>
        </w:rPr>
        <w:t xml:space="preserve">kontrakty. </w:t>
      </w:r>
      <w:r w:rsidR="00AB04FD" w:rsidRPr="003C6421">
        <w:rPr>
          <w:sz w:val="22"/>
          <w:szCs w:val="24"/>
          <w:lang w:val="pl-PL"/>
        </w:rPr>
        <w:t>Kluby są coraz lepsze w przyciąganiu kibiców na stadiony i wzmacnianiu swoich społeczności kibicowskich</w:t>
      </w:r>
      <w:r w:rsidR="00EC4ACA" w:rsidRPr="003C6421">
        <w:rPr>
          <w:sz w:val="22"/>
          <w:szCs w:val="24"/>
          <w:lang w:val="pl-PL"/>
        </w:rPr>
        <w:t xml:space="preserve">. </w:t>
      </w:r>
      <w:r w:rsidR="003F1254" w:rsidRPr="003C6421">
        <w:rPr>
          <w:sz w:val="22"/>
          <w:szCs w:val="24"/>
          <w:lang w:val="pl-PL"/>
        </w:rPr>
        <w:t xml:space="preserve">To wszystko </w:t>
      </w:r>
      <w:r w:rsidR="00AB04FD" w:rsidRPr="003C6421">
        <w:rPr>
          <w:sz w:val="22"/>
          <w:szCs w:val="24"/>
          <w:lang w:val="pl-PL"/>
        </w:rPr>
        <w:t>przekła</w:t>
      </w:r>
      <w:r w:rsidR="00EC4ACA" w:rsidRPr="003C6421">
        <w:rPr>
          <w:sz w:val="22"/>
          <w:szCs w:val="24"/>
          <w:lang w:val="pl-PL"/>
        </w:rPr>
        <w:t xml:space="preserve">da się na wpływy z dnia meczu, pozyskiwanie sponsorów oraz </w:t>
      </w:r>
      <w:r w:rsidR="003911B6" w:rsidRPr="003C6421">
        <w:rPr>
          <w:sz w:val="22"/>
          <w:szCs w:val="24"/>
          <w:lang w:val="pl-PL"/>
        </w:rPr>
        <w:t>inne</w:t>
      </w:r>
      <w:r w:rsidR="003F1254" w:rsidRPr="003C6421">
        <w:rPr>
          <w:sz w:val="22"/>
          <w:szCs w:val="24"/>
          <w:lang w:val="pl-PL"/>
        </w:rPr>
        <w:t xml:space="preserve"> klubowe przychody</w:t>
      </w:r>
      <w:r w:rsidR="003911B6" w:rsidRPr="003C6421">
        <w:rPr>
          <w:sz w:val="22"/>
          <w:szCs w:val="24"/>
          <w:lang w:val="pl-PL"/>
        </w:rPr>
        <w:t>.</w:t>
      </w:r>
      <w:r w:rsidR="00C064D7" w:rsidRPr="003C6421">
        <w:rPr>
          <w:sz w:val="22"/>
          <w:szCs w:val="24"/>
          <w:lang w:val="pl-PL"/>
        </w:rPr>
        <w:t xml:space="preserve"> </w:t>
      </w:r>
      <w:r w:rsidR="007C7993" w:rsidRPr="003C6421">
        <w:rPr>
          <w:sz w:val="22"/>
          <w:szCs w:val="24"/>
          <w:lang w:val="pl-PL"/>
        </w:rPr>
        <w:t xml:space="preserve">Na znaczeniu zyskują transfery, także wewnętrzne. </w:t>
      </w:r>
      <w:r w:rsidR="00C064D7" w:rsidRPr="003C6421">
        <w:rPr>
          <w:sz w:val="22"/>
          <w:szCs w:val="24"/>
          <w:lang w:val="pl-PL"/>
        </w:rPr>
        <w:t>Jesteśmy dumni, że</w:t>
      </w:r>
      <w:r w:rsidR="003F1254" w:rsidRPr="003C6421">
        <w:rPr>
          <w:sz w:val="22"/>
          <w:szCs w:val="24"/>
          <w:lang w:val="pl-PL"/>
        </w:rPr>
        <w:t xml:space="preserve"> </w:t>
      </w:r>
      <w:r w:rsidR="003749B5" w:rsidRPr="003C6421">
        <w:rPr>
          <w:sz w:val="22"/>
          <w:szCs w:val="24"/>
          <w:lang w:val="pl-PL"/>
        </w:rPr>
        <w:t xml:space="preserve">wspólna ligowa i klubowa praca przynosi </w:t>
      </w:r>
      <w:r w:rsidR="00A14E97" w:rsidRPr="003C6421">
        <w:rPr>
          <w:sz w:val="22"/>
          <w:szCs w:val="24"/>
          <w:lang w:val="pl-PL"/>
        </w:rPr>
        <w:t>wymierne finansowe rezultaty, co przekłada się także na wyniki sportowe</w:t>
      </w:r>
      <w:r w:rsidR="00D11699" w:rsidRPr="003C6421">
        <w:rPr>
          <w:sz w:val="22"/>
          <w:szCs w:val="24"/>
          <w:lang w:val="pl-PL"/>
        </w:rPr>
        <w:t>.</w:t>
      </w:r>
      <w:r w:rsidR="00A14E97" w:rsidRPr="003C6421">
        <w:rPr>
          <w:sz w:val="22"/>
          <w:szCs w:val="24"/>
          <w:lang w:val="pl-PL"/>
        </w:rPr>
        <w:t xml:space="preserve"> </w:t>
      </w:r>
      <w:r w:rsidR="00D11699" w:rsidRPr="003C6421">
        <w:rPr>
          <w:sz w:val="22"/>
          <w:szCs w:val="24"/>
          <w:lang w:val="pl-PL"/>
        </w:rPr>
        <w:t>Ś</w:t>
      </w:r>
      <w:r w:rsidR="00A14E97" w:rsidRPr="003C6421">
        <w:rPr>
          <w:sz w:val="22"/>
          <w:szCs w:val="24"/>
          <w:lang w:val="pl-PL"/>
        </w:rPr>
        <w:t xml:space="preserve">wiadczy </w:t>
      </w:r>
      <w:r w:rsidR="00D11699" w:rsidRPr="003C6421">
        <w:rPr>
          <w:sz w:val="22"/>
          <w:szCs w:val="24"/>
          <w:lang w:val="pl-PL"/>
        </w:rPr>
        <w:t xml:space="preserve">o tym </w:t>
      </w:r>
      <w:r w:rsidR="00A14E97" w:rsidRPr="003C6421">
        <w:rPr>
          <w:sz w:val="22"/>
          <w:szCs w:val="24"/>
          <w:lang w:val="pl-PL"/>
        </w:rPr>
        <w:t xml:space="preserve">systematyczna poprawa pozycji Polski w rankingu UEFA – o </w:t>
      </w:r>
      <w:r w:rsidR="00665E1B" w:rsidRPr="003C6421">
        <w:rPr>
          <w:sz w:val="22"/>
          <w:szCs w:val="24"/>
          <w:lang w:val="pl-PL"/>
        </w:rPr>
        <w:t>9</w:t>
      </w:r>
      <w:r w:rsidR="00A14E97" w:rsidRPr="003C6421">
        <w:rPr>
          <w:sz w:val="22"/>
          <w:szCs w:val="24"/>
          <w:lang w:val="pl-PL"/>
        </w:rPr>
        <w:t xml:space="preserve"> miejsc w </w:t>
      </w:r>
      <w:r w:rsidR="00D11699" w:rsidRPr="003C6421">
        <w:rPr>
          <w:sz w:val="22"/>
          <w:szCs w:val="24"/>
          <w:lang w:val="pl-PL"/>
        </w:rPr>
        <w:t xml:space="preserve">górę </w:t>
      </w:r>
      <w:r w:rsidR="00A14E97" w:rsidRPr="003C6421">
        <w:rPr>
          <w:sz w:val="22"/>
          <w:szCs w:val="24"/>
          <w:lang w:val="pl-PL"/>
        </w:rPr>
        <w:t>ciąg</w:t>
      </w:r>
      <w:r w:rsidR="00665E1B" w:rsidRPr="003C6421">
        <w:rPr>
          <w:sz w:val="22"/>
          <w:szCs w:val="24"/>
          <w:lang w:val="pl-PL"/>
        </w:rPr>
        <w:t>u trzech</w:t>
      </w:r>
      <w:r w:rsidR="00A14E97" w:rsidRPr="003C6421">
        <w:rPr>
          <w:sz w:val="22"/>
          <w:szCs w:val="24"/>
          <w:lang w:val="pl-PL"/>
        </w:rPr>
        <w:t xml:space="preserve"> lat. Będziemy kontynuowali </w:t>
      </w:r>
      <w:r w:rsidR="00F35E1A" w:rsidRPr="003C6421">
        <w:rPr>
          <w:sz w:val="22"/>
          <w:szCs w:val="24"/>
          <w:lang w:val="pl-PL"/>
        </w:rPr>
        <w:t xml:space="preserve">tę pracę, tak </w:t>
      </w:r>
      <w:r w:rsidR="006E121E" w:rsidRPr="003C6421">
        <w:rPr>
          <w:sz w:val="22"/>
          <w:szCs w:val="24"/>
          <w:lang w:val="pl-PL"/>
        </w:rPr>
        <w:t>a</w:t>
      </w:r>
      <w:r w:rsidR="00F35E1A" w:rsidRPr="003C6421">
        <w:rPr>
          <w:sz w:val="22"/>
          <w:szCs w:val="24"/>
          <w:lang w:val="pl-PL"/>
        </w:rPr>
        <w:t xml:space="preserve">by </w:t>
      </w:r>
      <w:r w:rsidR="006E121E" w:rsidRPr="003C6421">
        <w:rPr>
          <w:sz w:val="22"/>
          <w:szCs w:val="24"/>
          <w:lang w:val="pl-PL"/>
        </w:rPr>
        <w:t xml:space="preserve">sezon 2023/24 zamknąć kolejnym finansowym rekordem </w:t>
      </w:r>
      <w:r w:rsidR="00F35E1A">
        <w:rPr>
          <w:i/>
          <w:sz w:val="22"/>
          <w:szCs w:val="24"/>
          <w:lang w:val="pl-PL"/>
        </w:rPr>
        <w:t xml:space="preserve">– </w:t>
      </w:r>
      <w:r w:rsidR="00F35E1A" w:rsidRPr="009E175B">
        <w:rPr>
          <w:sz w:val="22"/>
          <w:szCs w:val="24"/>
          <w:lang w:val="pl-PL"/>
        </w:rPr>
        <w:t xml:space="preserve">komentuje Marcin </w:t>
      </w:r>
      <w:proofErr w:type="spellStart"/>
      <w:r w:rsidR="00F35E1A" w:rsidRPr="009E175B">
        <w:rPr>
          <w:sz w:val="22"/>
          <w:szCs w:val="24"/>
          <w:lang w:val="pl-PL"/>
        </w:rPr>
        <w:t>Animucki</w:t>
      </w:r>
      <w:proofErr w:type="spellEnd"/>
      <w:r w:rsidR="00F35E1A" w:rsidRPr="009E175B">
        <w:rPr>
          <w:sz w:val="22"/>
          <w:szCs w:val="24"/>
          <w:lang w:val="pl-PL"/>
        </w:rPr>
        <w:t>, prezes Ekstraklasy SA.</w:t>
      </w:r>
      <w:r w:rsidR="00F35E1A">
        <w:rPr>
          <w:i/>
          <w:sz w:val="22"/>
          <w:szCs w:val="24"/>
          <w:lang w:val="pl-PL"/>
        </w:rPr>
        <w:t xml:space="preserve"> </w:t>
      </w:r>
    </w:p>
    <w:p w14:paraId="71ADA015" w14:textId="77777777" w:rsidR="00601E65" w:rsidRDefault="00601E65" w:rsidP="00E90731">
      <w:pPr>
        <w:spacing w:after="0" w:line="336" w:lineRule="auto"/>
        <w:rPr>
          <w:sz w:val="22"/>
          <w:szCs w:val="24"/>
          <w:lang w:val="pl-PL"/>
        </w:rPr>
      </w:pPr>
    </w:p>
    <w:p w14:paraId="43E75718" w14:textId="77777777" w:rsidR="00E1487E" w:rsidRDefault="00E1487E" w:rsidP="00E90731">
      <w:pPr>
        <w:spacing w:after="0" w:line="336" w:lineRule="auto"/>
        <w:rPr>
          <w:sz w:val="22"/>
          <w:szCs w:val="24"/>
          <w:lang w:val="pl-PL"/>
        </w:rPr>
      </w:pPr>
    </w:p>
    <w:p w14:paraId="1D0501CC" w14:textId="77777777" w:rsidR="00E1487E" w:rsidRDefault="00E1487E" w:rsidP="00E90731">
      <w:pPr>
        <w:spacing w:after="0" w:line="336" w:lineRule="auto"/>
        <w:rPr>
          <w:sz w:val="22"/>
          <w:szCs w:val="24"/>
          <w:lang w:val="pl-PL"/>
        </w:rPr>
      </w:pPr>
    </w:p>
    <w:p w14:paraId="13F1334F" w14:textId="011F2FD8" w:rsidR="00601E65" w:rsidRPr="00601E65" w:rsidRDefault="00601E65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 w:rsidRPr="00601E65">
        <w:rPr>
          <w:b/>
          <w:bCs/>
          <w:sz w:val="22"/>
          <w:szCs w:val="24"/>
          <w:lang w:val="pl-PL"/>
        </w:rPr>
        <w:lastRenderedPageBreak/>
        <w:t xml:space="preserve">Biznes </w:t>
      </w:r>
      <w:r w:rsidR="00647C68">
        <w:rPr>
          <w:b/>
          <w:bCs/>
          <w:sz w:val="22"/>
          <w:szCs w:val="24"/>
          <w:lang w:val="pl-PL"/>
        </w:rPr>
        <w:t>na fali wznoszącej</w:t>
      </w:r>
    </w:p>
    <w:p w14:paraId="25067932" w14:textId="77777777" w:rsidR="00601E65" w:rsidRDefault="00601E65" w:rsidP="00E90731">
      <w:pPr>
        <w:spacing w:after="0" w:line="336" w:lineRule="auto"/>
        <w:rPr>
          <w:sz w:val="22"/>
          <w:szCs w:val="24"/>
          <w:lang w:val="pl-PL"/>
        </w:rPr>
      </w:pPr>
    </w:p>
    <w:p w14:paraId="15E4E4A9" w14:textId="58B72EAD" w:rsidR="00411CF6" w:rsidRDefault="003F76B1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W raporcie „Finansowa Ekstraklasa” n</w:t>
      </w:r>
      <w:r w:rsidR="00B56D95">
        <w:rPr>
          <w:sz w:val="22"/>
          <w:szCs w:val="24"/>
          <w:lang w:val="pl-PL"/>
        </w:rPr>
        <w:t xml:space="preserve">a przychody </w:t>
      </w:r>
      <w:r w:rsidR="00842968">
        <w:rPr>
          <w:sz w:val="22"/>
          <w:szCs w:val="24"/>
          <w:lang w:val="pl-PL"/>
        </w:rPr>
        <w:t xml:space="preserve">klubów </w:t>
      </w:r>
      <w:r w:rsidR="00B56D95">
        <w:rPr>
          <w:sz w:val="22"/>
          <w:szCs w:val="24"/>
          <w:lang w:val="pl-PL"/>
        </w:rPr>
        <w:t>składają się</w:t>
      </w:r>
      <w:r w:rsidR="00411CF6">
        <w:rPr>
          <w:sz w:val="22"/>
          <w:szCs w:val="24"/>
          <w:lang w:val="pl-PL"/>
        </w:rPr>
        <w:t xml:space="preserve"> </w:t>
      </w:r>
      <w:r w:rsidR="00601E65">
        <w:rPr>
          <w:sz w:val="22"/>
          <w:szCs w:val="24"/>
          <w:lang w:val="pl-PL"/>
        </w:rPr>
        <w:t xml:space="preserve">wpływy </w:t>
      </w:r>
      <w:r w:rsidR="00411CF6">
        <w:rPr>
          <w:sz w:val="22"/>
          <w:szCs w:val="24"/>
          <w:lang w:val="pl-PL"/>
        </w:rPr>
        <w:t>komercyjne (</w:t>
      </w:r>
      <w:r>
        <w:rPr>
          <w:sz w:val="22"/>
          <w:szCs w:val="24"/>
          <w:lang w:val="pl-PL"/>
        </w:rPr>
        <w:t xml:space="preserve">np. </w:t>
      </w:r>
      <w:r w:rsidR="00411CF6">
        <w:rPr>
          <w:sz w:val="22"/>
          <w:szCs w:val="24"/>
          <w:lang w:val="pl-PL"/>
        </w:rPr>
        <w:t>umowy ze sponsorami</w:t>
      </w:r>
      <w:r>
        <w:rPr>
          <w:sz w:val="22"/>
          <w:szCs w:val="24"/>
          <w:lang w:val="pl-PL"/>
        </w:rPr>
        <w:t xml:space="preserve">, </w:t>
      </w:r>
      <w:r w:rsidR="00842968">
        <w:rPr>
          <w:sz w:val="22"/>
          <w:szCs w:val="24"/>
          <w:lang w:val="pl-PL"/>
        </w:rPr>
        <w:t>sprzedaż</w:t>
      </w:r>
      <w:r>
        <w:rPr>
          <w:sz w:val="22"/>
          <w:szCs w:val="24"/>
          <w:lang w:val="pl-PL"/>
        </w:rPr>
        <w:t xml:space="preserve"> </w:t>
      </w:r>
      <w:r w:rsidR="00842968">
        <w:rPr>
          <w:sz w:val="22"/>
          <w:szCs w:val="24"/>
          <w:lang w:val="pl-PL"/>
        </w:rPr>
        <w:t>reklam</w:t>
      </w:r>
      <w:r w:rsidR="00411CF6">
        <w:rPr>
          <w:sz w:val="22"/>
          <w:szCs w:val="24"/>
          <w:lang w:val="pl-PL"/>
        </w:rPr>
        <w:t>),</w:t>
      </w:r>
      <w:r w:rsidR="00842968">
        <w:rPr>
          <w:sz w:val="22"/>
          <w:szCs w:val="24"/>
          <w:lang w:val="pl-PL"/>
        </w:rPr>
        <w:t xml:space="preserve"> przychody z </w:t>
      </w:r>
      <w:r w:rsidR="00411CF6">
        <w:rPr>
          <w:sz w:val="22"/>
          <w:szCs w:val="24"/>
          <w:lang w:val="pl-PL"/>
        </w:rPr>
        <w:t>d</w:t>
      </w:r>
      <w:r w:rsidR="00E14513">
        <w:rPr>
          <w:sz w:val="22"/>
          <w:szCs w:val="24"/>
          <w:lang w:val="pl-PL"/>
        </w:rPr>
        <w:t>nia</w:t>
      </w:r>
      <w:r w:rsidR="00411CF6">
        <w:rPr>
          <w:sz w:val="22"/>
          <w:szCs w:val="24"/>
          <w:lang w:val="pl-PL"/>
        </w:rPr>
        <w:t xml:space="preserve"> mecz</w:t>
      </w:r>
      <w:r w:rsidR="00E14513">
        <w:rPr>
          <w:sz w:val="22"/>
          <w:szCs w:val="24"/>
          <w:lang w:val="pl-PL"/>
        </w:rPr>
        <w:t>owego</w:t>
      </w:r>
      <w:r w:rsidR="00411CF6">
        <w:rPr>
          <w:sz w:val="22"/>
          <w:szCs w:val="24"/>
          <w:lang w:val="pl-PL"/>
        </w:rPr>
        <w:t xml:space="preserve"> (</w:t>
      </w:r>
      <w:r w:rsidR="00411CF6" w:rsidRPr="00411CF6">
        <w:rPr>
          <w:sz w:val="22"/>
          <w:szCs w:val="24"/>
          <w:lang w:val="pl-PL"/>
        </w:rPr>
        <w:t>sprzedaż biletów</w:t>
      </w:r>
      <w:r w:rsidR="00411CF6">
        <w:rPr>
          <w:sz w:val="22"/>
          <w:szCs w:val="24"/>
          <w:lang w:val="pl-PL"/>
        </w:rPr>
        <w:t>,</w:t>
      </w:r>
      <w:r w:rsidR="00411CF6" w:rsidRPr="00411CF6">
        <w:rPr>
          <w:sz w:val="22"/>
          <w:szCs w:val="24"/>
          <w:lang w:val="pl-PL"/>
        </w:rPr>
        <w:t xml:space="preserve"> karnetów</w:t>
      </w:r>
      <w:r w:rsidR="00411CF6">
        <w:rPr>
          <w:sz w:val="22"/>
          <w:szCs w:val="24"/>
          <w:lang w:val="pl-PL"/>
        </w:rPr>
        <w:t xml:space="preserve"> i</w:t>
      </w:r>
      <w:r w:rsidR="00411CF6" w:rsidRPr="00411CF6">
        <w:rPr>
          <w:sz w:val="22"/>
          <w:szCs w:val="24"/>
          <w:lang w:val="pl-PL"/>
        </w:rPr>
        <w:t xml:space="preserve"> loży VIP,</w:t>
      </w:r>
      <w:r w:rsidR="00842968">
        <w:rPr>
          <w:sz w:val="22"/>
          <w:szCs w:val="24"/>
          <w:lang w:val="pl-PL"/>
        </w:rPr>
        <w:t xml:space="preserve"> </w:t>
      </w:r>
      <w:r w:rsidR="00411CF6" w:rsidRPr="00411CF6">
        <w:rPr>
          <w:sz w:val="22"/>
          <w:szCs w:val="24"/>
          <w:lang w:val="pl-PL"/>
        </w:rPr>
        <w:t>cateringu</w:t>
      </w:r>
      <w:r w:rsidR="00411CF6">
        <w:rPr>
          <w:sz w:val="22"/>
          <w:szCs w:val="24"/>
          <w:lang w:val="pl-PL"/>
        </w:rPr>
        <w:t>),</w:t>
      </w:r>
      <w:r w:rsidR="00842968">
        <w:rPr>
          <w:sz w:val="22"/>
          <w:szCs w:val="24"/>
          <w:lang w:val="pl-PL"/>
        </w:rPr>
        <w:t xml:space="preserve"> wpływy z tytułu </w:t>
      </w:r>
      <w:r w:rsidR="00411CF6">
        <w:rPr>
          <w:sz w:val="22"/>
          <w:szCs w:val="24"/>
          <w:lang w:val="pl-PL"/>
        </w:rPr>
        <w:t>zintegrowa</w:t>
      </w:r>
      <w:r w:rsidR="00842968">
        <w:rPr>
          <w:sz w:val="22"/>
          <w:szCs w:val="24"/>
          <w:lang w:val="pl-PL"/>
        </w:rPr>
        <w:t>nych</w:t>
      </w:r>
      <w:r w:rsidR="00411CF6">
        <w:rPr>
          <w:sz w:val="22"/>
          <w:szCs w:val="24"/>
          <w:lang w:val="pl-PL"/>
        </w:rPr>
        <w:t xml:space="preserve"> praw </w:t>
      </w:r>
      <w:proofErr w:type="spellStart"/>
      <w:r w:rsidR="00411CF6">
        <w:rPr>
          <w:sz w:val="22"/>
          <w:szCs w:val="24"/>
          <w:lang w:val="pl-PL"/>
        </w:rPr>
        <w:t>mediow</w:t>
      </w:r>
      <w:r w:rsidR="00842968">
        <w:rPr>
          <w:sz w:val="22"/>
          <w:szCs w:val="24"/>
          <w:lang w:val="pl-PL"/>
        </w:rPr>
        <w:t>ych</w:t>
      </w:r>
      <w:proofErr w:type="spellEnd"/>
      <w:r w:rsidR="00411CF6">
        <w:rPr>
          <w:sz w:val="22"/>
          <w:szCs w:val="24"/>
          <w:lang w:val="pl-PL"/>
        </w:rPr>
        <w:t xml:space="preserve"> i marketingow</w:t>
      </w:r>
      <w:r w:rsidR="00842968">
        <w:rPr>
          <w:sz w:val="22"/>
          <w:szCs w:val="24"/>
          <w:lang w:val="pl-PL"/>
        </w:rPr>
        <w:t>ych</w:t>
      </w:r>
      <w:r w:rsidR="00411CF6">
        <w:rPr>
          <w:sz w:val="22"/>
          <w:szCs w:val="24"/>
          <w:lang w:val="pl-PL"/>
        </w:rPr>
        <w:t xml:space="preserve"> (</w:t>
      </w:r>
      <w:r w:rsidR="00842968">
        <w:rPr>
          <w:sz w:val="22"/>
          <w:szCs w:val="24"/>
          <w:lang w:val="pl-PL"/>
        </w:rPr>
        <w:t>wpływy z Ekstraklasy SA oraz UEFA), a także przychody z</w:t>
      </w:r>
      <w:r>
        <w:rPr>
          <w:sz w:val="22"/>
          <w:szCs w:val="24"/>
          <w:lang w:val="pl-PL"/>
        </w:rPr>
        <w:t xml:space="preserve"> tytułu transferów</w:t>
      </w:r>
      <w:r w:rsidR="00842968">
        <w:rPr>
          <w:sz w:val="22"/>
          <w:szCs w:val="24"/>
          <w:lang w:val="pl-PL"/>
        </w:rPr>
        <w:t xml:space="preserve"> zawodników. </w:t>
      </w:r>
    </w:p>
    <w:p w14:paraId="4CE8A79E" w14:textId="77777777" w:rsidR="00411CF6" w:rsidRDefault="00411CF6" w:rsidP="00E90731">
      <w:pPr>
        <w:spacing w:after="0" w:line="336" w:lineRule="auto"/>
        <w:rPr>
          <w:sz w:val="22"/>
          <w:szCs w:val="24"/>
          <w:lang w:val="pl-PL"/>
        </w:rPr>
      </w:pPr>
    </w:p>
    <w:p w14:paraId="22AE7C15" w14:textId="16605D65" w:rsidR="00411CF6" w:rsidRDefault="00411CF6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 xml:space="preserve">W sezonie 2022/2023 najważniejszym źródłem </w:t>
      </w:r>
      <w:r w:rsidR="00E14513">
        <w:rPr>
          <w:sz w:val="22"/>
          <w:szCs w:val="24"/>
          <w:lang w:val="pl-PL"/>
        </w:rPr>
        <w:t xml:space="preserve">zasilającym budżety klubowe </w:t>
      </w:r>
      <w:r w:rsidR="00240D7B">
        <w:rPr>
          <w:sz w:val="22"/>
          <w:szCs w:val="24"/>
          <w:lang w:val="pl-PL"/>
        </w:rPr>
        <w:t xml:space="preserve">były </w:t>
      </w:r>
      <w:r w:rsidR="00601E65">
        <w:rPr>
          <w:sz w:val="22"/>
          <w:szCs w:val="24"/>
          <w:lang w:val="pl-PL"/>
        </w:rPr>
        <w:t xml:space="preserve">tzw. </w:t>
      </w:r>
      <w:r w:rsidR="00240D7B" w:rsidRPr="001F450B">
        <w:rPr>
          <w:b/>
          <w:bCs/>
          <w:sz w:val="22"/>
          <w:szCs w:val="24"/>
          <w:lang w:val="pl-PL"/>
        </w:rPr>
        <w:t>wpływ</w:t>
      </w:r>
      <w:r w:rsidR="00E14513">
        <w:rPr>
          <w:b/>
          <w:bCs/>
          <w:sz w:val="22"/>
          <w:szCs w:val="24"/>
          <w:lang w:val="pl-PL"/>
        </w:rPr>
        <w:t>y</w:t>
      </w:r>
      <w:r w:rsidR="00240D7B" w:rsidRPr="001F450B">
        <w:rPr>
          <w:b/>
          <w:bCs/>
          <w:sz w:val="22"/>
          <w:szCs w:val="24"/>
          <w:lang w:val="pl-PL"/>
        </w:rPr>
        <w:t xml:space="preserve"> komercyjne</w:t>
      </w:r>
      <w:r w:rsidR="00240D7B">
        <w:rPr>
          <w:sz w:val="22"/>
          <w:szCs w:val="24"/>
          <w:lang w:val="pl-PL"/>
        </w:rPr>
        <w:t xml:space="preserve">. Wyniosły </w:t>
      </w:r>
      <w:r w:rsidR="00240D7B" w:rsidRPr="001F450B">
        <w:rPr>
          <w:b/>
          <w:bCs/>
          <w:sz w:val="22"/>
          <w:szCs w:val="24"/>
          <w:lang w:val="pl-PL"/>
        </w:rPr>
        <w:t>344 mln zł</w:t>
      </w:r>
      <w:r w:rsidR="00240D7B">
        <w:rPr>
          <w:sz w:val="22"/>
          <w:szCs w:val="24"/>
          <w:lang w:val="pl-PL"/>
        </w:rPr>
        <w:t xml:space="preserve"> – najwięcej w historii i o 18% więcej niż w poprzednim sezonie. Dla porównania, jeszcze dekadę temu sięgały </w:t>
      </w:r>
      <w:r w:rsidR="00E14513">
        <w:rPr>
          <w:sz w:val="22"/>
          <w:szCs w:val="24"/>
          <w:lang w:val="pl-PL"/>
        </w:rPr>
        <w:t xml:space="preserve">zaledwie </w:t>
      </w:r>
      <w:r w:rsidR="00240D7B">
        <w:rPr>
          <w:sz w:val="22"/>
          <w:szCs w:val="24"/>
          <w:lang w:val="pl-PL"/>
        </w:rPr>
        <w:t xml:space="preserve">186 mln zł. </w:t>
      </w:r>
      <w:r w:rsidR="001A1254">
        <w:rPr>
          <w:sz w:val="22"/>
          <w:szCs w:val="24"/>
          <w:lang w:val="pl-PL"/>
        </w:rPr>
        <w:t>Dynamicznie ros</w:t>
      </w:r>
      <w:r w:rsidR="00E14513">
        <w:rPr>
          <w:sz w:val="22"/>
          <w:szCs w:val="24"/>
          <w:lang w:val="pl-PL"/>
        </w:rPr>
        <w:t xml:space="preserve">ły </w:t>
      </w:r>
      <w:r w:rsidR="001A1254">
        <w:rPr>
          <w:sz w:val="22"/>
          <w:szCs w:val="24"/>
          <w:lang w:val="pl-PL"/>
        </w:rPr>
        <w:t xml:space="preserve">również przychody z </w:t>
      </w:r>
      <w:r w:rsidR="001A1254" w:rsidRPr="001F450B">
        <w:rPr>
          <w:b/>
          <w:bCs/>
          <w:sz w:val="22"/>
          <w:szCs w:val="24"/>
          <w:lang w:val="pl-PL"/>
        </w:rPr>
        <w:t>dnia meczowego</w:t>
      </w:r>
      <w:r w:rsidR="001A1254">
        <w:rPr>
          <w:sz w:val="22"/>
          <w:szCs w:val="24"/>
          <w:lang w:val="pl-PL"/>
        </w:rPr>
        <w:t xml:space="preserve">. W ostatnim sezonie sięgnęły </w:t>
      </w:r>
      <w:r w:rsidR="00601E65" w:rsidRPr="001F450B">
        <w:rPr>
          <w:b/>
          <w:bCs/>
          <w:sz w:val="22"/>
          <w:szCs w:val="24"/>
          <w:lang w:val="pl-PL"/>
        </w:rPr>
        <w:t>137 mln zł</w:t>
      </w:r>
      <w:r w:rsidR="00601E65">
        <w:rPr>
          <w:sz w:val="22"/>
          <w:szCs w:val="24"/>
          <w:lang w:val="pl-PL"/>
        </w:rPr>
        <w:t xml:space="preserve">, czyli aż o 33% więcej niż w poprzednim. Żadna inna kategoria przychodów nie </w:t>
      </w:r>
      <w:r w:rsidR="00BC0D31">
        <w:rPr>
          <w:sz w:val="22"/>
          <w:szCs w:val="24"/>
          <w:lang w:val="pl-PL"/>
        </w:rPr>
        <w:t xml:space="preserve">zwiększa się </w:t>
      </w:r>
      <w:r w:rsidR="00601E65">
        <w:rPr>
          <w:sz w:val="22"/>
          <w:szCs w:val="24"/>
          <w:lang w:val="pl-PL"/>
        </w:rPr>
        <w:t>w takim tempie.</w:t>
      </w:r>
      <w:r w:rsidR="00ED642C">
        <w:rPr>
          <w:sz w:val="22"/>
          <w:szCs w:val="24"/>
          <w:lang w:val="pl-PL"/>
        </w:rPr>
        <w:t xml:space="preserve"> To przede wszystkim efekt rosnącej frekwencji</w:t>
      </w:r>
      <w:r w:rsidR="00BC0D31">
        <w:rPr>
          <w:sz w:val="22"/>
          <w:szCs w:val="24"/>
          <w:lang w:val="pl-PL"/>
        </w:rPr>
        <w:t xml:space="preserve"> na stadionach</w:t>
      </w:r>
      <w:r w:rsidR="003077A0">
        <w:rPr>
          <w:sz w:val="22"/>
          <w:szCs w:val="24"/>
          <w:lang w:val="pl-PL"/>
        </w:rPr>
        <w:t xml:space="preserve">, która z kolei jest wynikiem rozbudowywanej infrastruktury i </w:t>
      </w:r>
      <w:r w:rsidR="00EA2B49">
        <w:rPr>
          <w:sz w:val="22"/>
          <w:szCs w:val="24"/>
          <w:lang w:val="pl-PL"/>
        </w:rPr>
        <w:t>rosnącego zainteresowania Ekstraklasą wśród kibiców</w:t>
      </w:r>
      <w:r w:rsidR="00ED642C">
        <w:rPr>
          <w:sz w:val="22"/>
          <w:szCs w:val="24"/>
          <w:lang w:val="pl-PL"/>
        </w:rPr>
        <w:t>. Średnio jeden mecz PKO B</w:t>
      </w:r>
      <w:r w:rsidR="00BC0D31">
        <w:rPr>
          <w:sz w:val="22"/>
          <w:szCs w:val="24"/>
          <w:lang w:val="pl-PL"/>
        </w:rPr>
        <w:t xml:space="preserve">ank </w:t>
      </w:r>
      <w:r w:rsidR="00ED642C">
        <w:rPr>
          <w:sz w:val="22"/>
          <w:szCs w:val="24"/>
          <w:lang w:val="pl-PL"/>
        </w:rPr>
        <w:t>P</w:t>
      </w:r>
      <w:r w:rsidR="00BC0D31">
        <w:rPr>
          <w:sz w:val="22"/>
          <w:szCs w:val="24"/>
          <w:lang w:val="pl-PL"/>
        </w:rPr>
        <w:t>olski</w:t>
      </w:r>
      <w:r w:rsidR="00ED642C">
        <w:rPr>
          <w:sz w:val="22"/>
          <w:szCs w:val="24"/>
          <w:lang w:val="pl-PL"/>
        </w:rPr>
        <w:t xml:space="preserve"> Ekstraklasy w ubiegłym sezonie oglądało z trybun 9405 widzów, czyli blisko 2 tys. więcej niż przed rokiem. </w:t>
      </w:r>
    </w:p>
    <w:p w14:paraId="396CC27E" w14:textId="3933EB77" w:rsidR="008763FD" w:rsidRDefault="008763FD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noProof/>
          <w:sz w:val="22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2719518E" wp14:editId="59972E7B">
            <wp:simplePos x="0" y="0"/>
            <wp:positionH relativeFrom="margin">
              <wp:posOffset>-189956</wp:posOffset>
            </wp:positionH>
            <wp:positionV relativeFrom="paragraph">
              <wp:posOffset>290557</wp:posOffset>
            </wp:positionV>
            <wp:extent cx="7044690" cy="2895600"/>
            <wp:effectExtent l="0" t="0" r="3810" b="0"/>
            <wp:wrapTopAndBottom/>
            <wp:docPr id="14747330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ED23" w14:textId="009A441E" w:rsidR="00BF2CDD" w:rsidRDefault="00BF2CDD" w:rsidP="00E90731">
      <w:pPr>
        <w:spacing w:after="0" w:line="336" w:lineRule="auto"/>
        <w:rPr>
          <w:sz w:val="22"/>
          <w:szCs w:val="24"/>
          <w:lang w:val="pl-PL"/>
        </w:rPr>
      </w:pPr>
    </w:p>
    <w:p w14:paraId="2688D3CE" w14:textId="76AC04F4" w:rsidR="008763FD" w:rsidRDefault="008763FD" w:rsidP="00E90731">
      <w:pPr>
        <w:spacing w:after="0" w:line="336" w:lineRule="auto"/>
        <w:rPr>
          <w:sz w:val="22"/>
          <w:szCs w:val="24"/>
          <w:lang w:val="pl-PL"/>
        </w:rPr>
      </w:pPr>
    </w:p>
    <w:p w14:paraId="25AAAE45" w14:textId="77777777" w:rsidR="008763FD" w:rsidRDefault="008763FD" w:rsidP="00E90731">
      <w:pPr>
        <w:spacing w:after="0" w:line="336" w:lineRule="auto"/>
        <w:rPr>
          <w:sz w:val="22"/>
          <w:szCs w:val="24"/>
          <w:lang w:val="pl-PL"/>
        </w:rPr>
      </w:pPr>
    </w:p>
    <w:p w14:paraId="72D9416A" w14:textId="2FF42AE4" w:rsidR="00BF2CDD" w:rsidRPr="00BF2CDD" w:rsidRDefault="00D62A29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>
        <w:rPr>
          <w:b/>
          <w:bCs/>
          <w:sz w:val="22"/>
          <w:szCs w:val="24"/>
          <w:lang w:val="pl-PL"/>
        </w:rPr>
        <w:t>R</w:t>
      </w:r>
      <w:r w:rsidR="00E53556">
        <w:rPr>
          <w:b/>
          <w:bCs/>
          <w:sz w:val="22"/>
          <w:szCs w:val="24"/>
          <w:lang w:val="pl-PL"/>
        </w:rPr>
        <w:t>ośnie rynek krajowy</w:t>
      </w:r>
    </w:p>
    <w:p w14:paraId="36B383AB" w14:textId="77777777" w:rsidR="00647C68" w:rsidRDefault="00647C68" w:rsidP="00E90731">
      <w:pPr>
        <w:spacing w:after="0" w:line="336" w:lineRule="auto"/>
        <w:rPr>
          <w:sz w:val="22"/>
          <w:szCs w:val="24"/>
          <w:lang w:val="pl-PL"/>
        </w:rPr>
      </w:pPr>
    </w:p>
    <w:p w14:paraId="7EA5D8F7" w14:textId="665E778E" w:rsidR="000418D1" w:rsidRDefault="00647C68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W sezonie</w:t>
      </w:r>
      <w:r w:rsidR="00BC0D31">
        <w:rPr>
          <w:sz w:val="22"/>
          <w:szCs w:val="24"/>
          <w:lang w:val="pl-PL"/>
        </w:rPr>
        <w:t xml:space="preserve"> 2022/23</w:t>
      </w:r>
      <w:r>
        <w:rPr>
          <w:sz w:val="22"/>
          <w:szCs w:val="24"/>
          <w:lang w:val="pl-PL"/>
        </w:rPr>
        <w:t xml:space="preserve"> wpływy z </w:t>
      </w:r>
      <w:r w:rsidR="000418D1" w:rsidRPr="000418D1">
        <w:rPr>
          <w:b/>
          <w:bCs/>
          <w:sz w:val="22"/>
          <w:szCs w:val="24"/>
          <w:lang w:val="pl-PL"/>
        </w:rPr>
        <w:t>transferów</w:t>
      </w:r>
      <w:r w:rsidR="00E14513">
        <w:rPr>
          <w:b/>
          <w:bCs/>
          <w:sz w:val="22"/>
          <w:szCs w:val="24"/>
          <w:lang w:val="pl-PL"/>
        </w:rPr>
        <w:t xml:space="preserve"> </w:t>
      </w:r>
      <w:r w:rsidR="00E14513" w:rsidRPr="009E175B">
        <w:rPr>
          <w:sz w:val="22"/>
          <w:szCs w:val="24"/>
          <w:lang w:val="pl-PL"/>
        </w:rPr>
        <w:t>zawodników</w:t>
      </w:r>
      <w:r>
        <w:rPr>
          <w:sz w:val="22"/>
          <w:szCs w:val="24"/>
          <w:lang w:val="pl-PL"/>
        </w:rPr>
        <w:t xml:space="preserve"> wyniosły </w:t>
      </w:r>
      <w:r w:rsidRPr="000418D1">
        <w:rPr>
          <w:b/>
          <w:bCs/>
          <w:sz w:val="22"/>
          <w:szCs w:val="24"/>
          <w:lang w:val="pl-PL"/>
        </w:rPr>
        <w:t>131 mln zł</w:t>
      </w:r>
      <w:r w:rsidR="000418D1">
        <w:rPr>
          <w:sz w:val="22"/>
          <w:szCs w:val="24"/>
          <w:lang w:val="pl-PL"/>
        </w:rPr>
        <w:t xml:space="preserve">. </w:t>
      </w:r>
      <w:r w:rsidR="00EA2B49">
        <w:rPr>
          <w:sz w:val="22"/>
          <w:szCs w:val="24"/>
          <w:lang w:val="pl-PL"/>
        </w:rPr>
        <w:t>U</w:t>
      </w:r>
      <w:r w:rsidR="000418D1">
        <w:rPr>
          <w:sz w:val="22"/>
          <w:szCs w:val="24"/>
          <w:lang w:val="pl-PL"/>
        </w:rPr>
        <w:t>dział</w:t>
      </w:r>
      <w:r w:rsidR="00EA2B49">
        <w:rPr>
          <w:sz w:val="22"/>
          <w:szCs w:val="24"/>
          <w:lang w:val="pl-PL"/>
        </w:rPr>
        <w:t xml:space="preserve"> tej kategorii przychodów</w:t>
      </w:r>
      <w:r w:rsidR="000418D1">
        <w:rPr>
          <w:sz w:val="22"/>
          <w:szCs w:val="24"/>
          <w:lang w:val="pl-PL"/>
        </w:rPr>
        <w:t xml:space="preserve"> w łącznych przychodach ligi jest znaczący</w:t>
      </w:r>
      <w:r w:rsidR="00D62A29">
        <w:rPr>
          <w:sz w:val="22"/>
          <w:szCs w:val="24"/>
          <w:lang w:val="pl-PL"/>
        </w:rPr>
        <w:t xml:space="preserve"> i wynosi</w:t>
      </w:r>
      <w:r w:rsidR="000418D1">
        <w:rPr>
          <w:sz w:val="22"/>
          <w:szCs w:val="24"/>
          <w:lang w:val="pl-PL"/>
        </w:rPr>
        <w:t xml:space="preserve"> 14%.</w:t>
      </w:r>
    </w:p>
    <w:p w14:paraId="6FB62600" w14:textId="77777777" w:rsidR="000418D1" w:rsidRDefault="000418D1" w:rsidP="00E90731">
      <w:pPr>
        <w:spacing w:after="0" w:line="336" w:lineRule="auto"/>
        <w:rPr>
          <w:sz w:val="22"/>
          <w:szCs w:val="24"/>
          <w:lang w:val="pl-PL"/>
        </w:rPr>
      </w:pPr>
    </w:p>
    <w:p w14:paraId="649F8C7D" w14:textId="511D7F31" w:rsidR="00647C68" w:rsidRDefault="000418D1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lastRenderedPageBreak/>
        <w:t>- Co</w:t>
      </w:r>
      <w:r w:rsidR="00BC0D31">
        <w:rPr>
          <w:sz w:val="22"/>
          <w:szCs w:val="24"/>
          <w:lang w:val="pl-PL"/>
        </w:rPr>
        <w:t xml:space="preserve"> ciekawe</w:t>
      </w:r>
      <w:r>
        <w:rPr>
          <w:sz w:val="22"/>
          <w:szCs w:val="24"/>
          <w:lang w:val="pl-PL"/>
        </w:rPr>
        <w:t xml:space="preserve">, </w:t>
      </w:r>
      <w:r w:rsidR="00BC0D31">
        <w:rPr>
          <w:sz w:val="22"/>
          <w:szCs w:val="24"/>
          <w:lang w:val="pl-PL"/>
        </w:rPr>
        <w:t xml:space="preserve">systematycznie </w:t>
      </w:r>
      <w:r>
        <w:rPr>
          <w:sz w:val="22"/>
          <w:szCs w:val="24"/>
          <w:lang w:val="pl-PL"/>
        </w:rPr>
        <w:t>rośnie rynek wewnętrzny, tzn. przychody z transferów krajowych wzr</w:t>
      </w:r>
      <w:r w:rsidR="00EA2B49">
        <w:rPr>
          <w:sz w:val="22"/>
          <w:szCs w:val="24"/>
          <w:lang w:val="pl-PL"/>
        </w:rPr>
        <w:t>osły</w:t>
      </w:r>
      <w:r>
        <w:rPr>
          <w:sz w:val="22"/>
          <w:szCs w:val="24"/>
          <w:lang w:val="pl-PL"/>
        </w:rPr>
        <w:t xml:space="preserve"> w ostatnich dwóch latach z </w:t>
      </w:r>
      <w:r w:rsidR="00D85AD1">
        <w:rPr>
          <w:sz w:val="22"/>
          <w:szCs w:val="24"/>
          <w:lang w:val="pl-PL"/>
        </w:rPr>
        <w:t xml:space="preserve">3% do 8%. To pozytywny trend, bo pokazuje, że polski rynek transferowy się rozwija, a liga jako całość staje się coraz bardziej dojrzała i </w:t>
      </w:r>
      <w:r w:rsidR="00BA7E35">
        <w:rPr>
          <w:sz w:val="22"/>
          <w:szCs w:val="24"/>
          <w:lang w:val="pl-PL"/>
        </w:rPr>
        <w:t xml:space="preserve">idzie w kierunku </w:t>
      </w:r>
      <w:r w:rsidR="00D85AD1">
        <w:rPr>
          <w:sz w:val="22"/>
          <w:szCs w:val="24"/>
          <w:lang w:val="pl-PL"/>
        </w:rPr>
        <w:t>uniezależni</w:t>
      </w:r>
      <w:r w:rsidR="00BA7E35">
        <w:rPr>
          <w:sz w:val="22"/>
          <w:szCs w:val="24"/>
          <w:lang w:val="pl-PL"/>
        </w:rPr>
        <w:t>enia</w:t>
      </w:r>
      <w:r w:rsidR="00D85AD1">
        <w:rPr>
          <w:sz w:val="22"/>
          <w:szCs w:val="24"/>
          <w:lang w:val="pl-PL"/>
        </w:rPr>
        <w:t xml:space="preserve"> się o</w:t>
      </w:r>
      <w:r w:rsidR="006F7FFA">
        <w:rPr>
          <w:sz w:val="22"/>
          <w:szCs w:val="24"/>
          <w:lang w:val="pl-PL"/>
        </w:rPr>
        <w:t>d</w:t>
      </w:r>
      <w:r w:rsidR="00D85AD1">
        <w:rPr>
          <w:sz w:val="22"/>
          <w:szCs w:val="24"/>
          <w:lang w:val="pl-PL"/>
        </w:rPr>
        <w:t xml:space="preserve"> innych, większych lig – komentuje </w:t>
      </w:r>
      <w:r w:rsidR="00D85AD1" w:rsidRPr="00D85AD1">
        <w:rPr>
          <w:b/>
          <w:bCs/>
          <w:sz w:val="22"/>
          <w:szCs w:val="24"/>
          <w:lang w:val="pl-PL"/>
        </w:rPr>
        <w:t>Marcin Diakonowicz</w:t>
      </w:r>
      <w:r w:rsidR="00D85AD1">
        <w:rPr>
          <w:sz w:val="22"/>
          <w:szCs w:val="24"/>
          <w:lang w:val="pl-PL"/>
        </w:rPr>
        <w:t xml:space="preserve">, partner w </w:t>
      </w:r>
      <w:r w:rsidR="003F50B6">
        <w:rPr>
          <w:sz w:val="22"/>
          <w:szCs w:val="24"/>
          <w:lang w:val="pl-PL"/>
        </w:rPr>
        <w:t>D</w:t>
      </w:r>
      <w:r w:rsidR="00D85AD1">
        <w:rPr>
          <w:sz w:val="22"/>
          <w:szCs w:val="24"/>
          <w:lang w:val="pl-PL"/>
        </w:rPr>
        <w:t xml:space="preserve">epartamencie </w:t>
      </w:r>
      <w:r w:rsidR="003F50B6">
        <w:rPr>
          <w:sz w:val="22"/>
          <w:szCs w:val="24"/>
          <w:lang w:val="pl-PL"/>
        </w:rPr>
        <w:t>A</w:t>
      </w:r>
      <w:r w:rsidR="00D85AD1">
        <w:rPr>
          <w:sz w:val="22"/>
          <w:szCs w:val="24"/>
          <w:lang w:val="pl-PL"/>
        </w:rPr>
        <w:t>udytu w Grant Thornton.</w:t>
      </w:r>
    </w:p>
    <w:p w14:paraId="7597787A" w14:textId="77777777" w:rsidR="00647C68" w:rsidRDefault="00647C68" w:rsidP="00E90731">
      <w:pPr>
        <w:spacing w:after="0" w:line="336" w:lineRule="auto"/>
        <w:rPr>
          <w:sz w:val="22"/>
          <w:szCs w:val="24"/>
          <w:lang w:val="pl-PL"/>
        </w:rPr>
      </w:pPr>
    </w:p>
    <w:p w14:paraId="46B0E916" w14:textId="58B54F16" w:rsidR="00647C68" w:rsidRPr="00647C68" w:rsidRDefault="00647C68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 w:rsidRPr="00647C68">
        <w:rPr>
          <w:b/>
          <w:bCs/>
          <w:sz w:val="22"/>
          <w:szCs w:val="24"/>
          <w:lang w:val="pl-PL"/>
        </w:rPr>
        <w:t>Zdrowe fundamenty</w:t>
      </w:r>
    </w:p>
    <w:p w14:paraId="251114E6" w14:textId="77777777" w:rsidR="00647C68" w:rsidRDefault="00647C68" w:rsidP="00E90731">
      <w:pPr>
        <w:spacing w:after="0" w:line="336" w:lineRule="auto"/>
        <w:rPr>
          <w:sz w:val="22"/>
          <w:szCs w:val="24"/>
          <w:lang w:val="pl-PL"/>
        </w:rPr>
      </w:pPr>
    </w:p>
    <w:p w14:paraId="1FB55EF7" w14:textId="44B36E93" w:rsidR="00240D7B" w:rsidRDefault="00240D7B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 xml:space="preserve">Co jeszcze bardziej budujące, </w:t>
      </w:r>
      <w:r w:rsidR="009F19F1">
        <w:rPr>
          <w:sz w:val="22"/>
          <w:szCs w:val="24"/>
          <w:lang w:val="pl-PL"/>
        </w:rPr>
        <w:t xml:space="preserve">już piaty rok z rzędu </w:t>
      </w:r>
      <w:r w:rsidR="00012C3D">
        <w:rPr>
          <w:sz w:val="22"/>
          <w:szCs w:val="24"/>
          <w:lang w:val="pl-PL"/>
        </w:rPr>
        <w:t xml:space="preserve">rosną przychody klubów </w:t>
      </w:r>
      <w:r w:rsidR="009F19F1">
        <w:rPr>
          <w:sz w:val="22"/>
          <w:szCs w:val="24"/>
          <w:lang w:val="pl-PL"/>
        </w:rPr>
        <w:t xml:space="preserve">PKO Bank Polski Ekstraklasy </w:t>
      </w:r>
      <w:r w:rsidR="00012C3D">
        <w:rPr>
          <w:sz w:val="22"/>
          <w:szCs w:val="24"/>
          <w:lang w:val="pl-PL"/>
        </w:rPr>
        <w:t xml:space="preserve">z tzw. </w:t>
      </w:r>
      <w:r w:rsidR="00012C3D" w:rsidRPr="00012C3D">
        <w:rPr>
          <w:b/>
          <w:bCs/>
          <w:sz w:val="22"/>
          <w:szCs w:val="24"/>
          <w:lang w:val="pl-PL"/>
        </w:rPr>
        <w:t>podstawowej działalności</w:t>
      </w:r>
      <w:r w:rsidR="00012C3D">
        <w:rPr>
          <w:sz w:val="22"/>
          <w:szCs w:val="24"/>
          <w:lang w:val="pl-PL"/>
        </w:rPr>
        <w:t>, a więc przychody ogółem po wyłączeniu przychodów z transferów</w:t>
      </w:r>
      <w:r w:rsidR="009F19F1">
        <w:rPr>
          <w:sz w:val="22"/>
          <w:szCs w:val="24"/>
          <w:lang w:val="pl-PL"/>
        </w:rPr>
        <w:t xml:space="preserve">, które </w:t>
      </w:r>
      <w:r w:rsidR="00012C3D">
        <w:rPr>
          <w:sz w:val="22"/>
          <w:szCs w:val="24"/>
          <w:lang w:val="pl-PL"/>
        </w:rPr>
        <w:t>cechują się silną zmiennością i nieprzewidywalności</w:t>
      </w:r>
      <w:r w:rsidR="00BA7E35">
        <w:rPr>
          <w:sz w:val="22"/>
          <w:szCs w:val="24"/>
          <w:lang w:val="pl-PL"/>
        </w:rPr>
        <w:t>ą</w:t>
      </w:r>
      <w:r w:rsidR="00B4531D">
        <w:rPr>
          <w:sz w:val="22"/>
          <w:szCs w:val="24"/>
          <w:lang w:val="pl-PL"/>
        </w:rPr>
        <w:t xml:space="preserve">. W minionym sezonie wyniosły </w:t>
      </w:r>
      <w:r w:rsidR="009F19F1">
        <w:rPr>
          <w:sz w:val="22"/>
          <w:szCs w:val="24"/>
          <w:lang w:val="pl-PL"/>
        </w:rPr>
        <w:t xml:space="preserve">one </w:t>
      </w:r>
      <w:r w:rsidR="00B4531D" w:rsidRPr="001F450B">
        <w:rPr>
          <w:b/>
          <w:bCs/>
          <w:sz w:val="22"/>
          <w:szCs w:val="24"/>
          <w:lang w:val="pl-PL"/>
        </w:rPr>
        <w:t>791 mln zł</w:t>
      </w:r>
      <w:r w:rsidR="00B4531D">
        <w:rPr>
          <w:sz w:val="22"/>
          <w:szCs w:val="24"/>
          <w:lang w:val="pl-PL"/>
        </w:rPr>
        <w:t>, czyli o 75 mln zł i 10% więcej niż w poprzednim sezonie.</w:t>
      </w:r>
    </w:p>
    <w:p w14:paraId="0CFFB193" w14:textId="77777777" w:rsidR="00601E65" w:rsidRDefault="00601E65" w:rsidP="00E90731">
      <w:pPr>
        <w:spacing w:after="0" w:line="336" w:lineRule="auto"/>
        <w:rPr>
          <w:sz w:val="22"/>
          <w:szCs w:val="24"/>
          <w:lang w:val="pl-PL"/>
        </w:rPr>
      </w:pPr>
    </w:p>
    <w:p w14:paraId="28303067" w14:textId="224632B4" w:rsidR="00601E65" w:rsidRDefault="00601E65" w:rsidP="00E90731">
      <w:pPr>
        <w:spacing w:after="0" w:line="336" w:lineRule="auto"/>
        <w:rPr>
          <w:sz w:val="22"/>
          <w:szCs w:val="24"/>
          <w:lang w:val="pl-PL"/>
        </w:rPr>
      </w:pPr>
      <w:r w:rsidRPr="00FB3580">
        <w:rPr>
          <w:sz w:val="22"/>
          <w:szCs w:val="24"/>
          <w:lang w:val="pl-PL"/>
        </w:rPr>
        <w:t xml:space="preserve">- </w:t>
      </w:r>
      <w:r w:rsidR="001F450B" w:rsidRPr="00FB3580">
        <w:rPr>
          <w:sz w:val="22"/>
          <w:szCs w:val="24"/>
          <w:lang w:val="pl-PL"/>
        </w:rPr>
        <w:t>W naszym raporcie skupiamy się przede wszystkim na stronie przychodowej klubów, a więc na ich sile biznesowej</w:t>
      </w:r>
      <w:r w:rsidR="00D85AD1" w:rsidRPr="00FB3580">
        <w:rPr>
          <w:sz w:val="22"/>
          <w:szCs w:val="24"/>
          <w:lang w:val="pl-PL"/>
        </w:rPr>
        <w:t>, tzn.</w:t>
      </w:r>
      <w:r w:rsidR="001F450B" w:rsidRPr="00FB3580">
        <w:rPr>
          <w:sz w:val="22"/>
          <w:szCs w:val="24"/>
          <w:lang w:val="pl-PL"/>
        </w:rPr>
        <w:t xml:space="preserve"> zdolności do przyciągania sponsorów, partnerów </w:t>
      </w:r>
      <w:proofErr w:type="spellStart"/>
      <w:r w:rsidR="001F450B" w:rsidRPr="00FB3580">
        <w:rPr>
          <w:sz w:val="22"/>
          <w:szCs w:val="24"/>
          <w:lang w:val="pl-PL"/>
        </w:rPr>
        <w:t>mediowych</w:t>
      </w:r>
      <w:proofErr w:type="spellEnd"/>
      <w:r w:rsidR="001F450B" w:rsidRPr="00FB3580">
        <w:rPr>
          <w:sz w:val="22"/>
          <w:szCs w:val="24"/>
          <w:lang w:val="pl-PL"/>
        </w:rPr>
        <w:t xml:space="preserve">, kibiców, czy umiejętności zapewnienia widzom na stadionie atrakcyjnej oferty komercyjnej. </w:t>
      </w:r>
      <w:r w:rsidR="003F50B6" w:rsidRPr="00FB3580">
        <w:rPr>
          <w:sz w:val="22"/>
          <w:szCs w:val="24"/>
          <w:lang w:val="pl-PL"/>
        </w:rPr>
        <w:t xml:space="preserve">Czyli patrzymy na klub jako przedsiębiorstwo zdolne do generowania sprzedaży, nieobciążone zadłużeniem czy stanem posiadanych nieruchomości. </w:t>
      </w:r>
      <w:r w:rsidR="00ED642C" w:rsidRPr="00FB3580">
        <w:rPr>
          <w:sz w:val="22"/>
          <w:szCs w:val="24"/>
          <w:lang w:val="pl-PL"/>
        </w:rPr>
        <w:t xml:space="preserve">Z tej perspektywy </w:t>
      </w:r>
      <w:r w:rsidR="003F50B6" w:rsidRPr="00FB3580">
        <w:rPr>
          <w:sz w:val="22"/>
          <w:szCs w:val="24"/>
          <w:lang w:val="pl-PL"/>
        </w:rPr>
        <w:t>kluby PKO BP Ekstraklasy prezentują się jako coraz prężniej rozwijające się firmy</w:t>
      </w:r>
      <w:r w:rsidR="00252570" w:rsidRPr="00FB3580">
        <w:rPr>
          <w:sz w:val="22"/>
          <w:szCs w:val="24"/>
          <w:lang w:val="pl-PL"/>
        </w:rPr>
        <w:t xml:space="preserve">, które </w:t>
      </w:r>
      <w:r w:rsidR="003F50B6" w:rsidRPr="00FB3580">
        <w:rPr>
          <w:sz w:val="22"/>
          <w:szCs w:val="24"/>
          <w:lang w:val="pl-PL"/>
        </w:rPr>
        <w:t>potrafią konsekwentnie zwiększać swoje przychody</w:t>
      </w:r>
      <w:r w:rsidR="00ED642C">
        <w:rPr>
          <w:sz w:val="22"/>
          <w:szCs w:val="24"/>
          <w:lang w:val="pl-PL"/>
        </w:rPr>
        <w:t xml:space="preserve"> – komentuje </w:t>
      </w:r>
      <w:r w:rsidR="00ED642C" w:rsidRPr="00647C68">
        <w:rPr>
          <w:b/>
          <w:bCs/>
          <w:sz w:val="22"/>
          <w:szCs w:val="24"/>
          <w:lang w:val="pl-PL"/>
        </w:rPr>
        <w:t>Tomasz Mleczak</w:t>
      </w:r>
      <w:r w:rsidR="00ED642C">
        <w:rPr>
          <w:sz w:val="22"/>
          <w:szCs w:val="24"/>
          <w:lang w:val="pl-PL"/>
        </w:rPr>
        <w:t xml:space="preserve">, partner w zespole </w:t>
      </w:r>
      <w:proofErr w:type="spellStart"/>
      <w:r w:rsidR="00ED642C">
        <w:rPr>
          <w:sz w:val="22"/>
          <w:szCs w:val="24"/>
          <w:lang w:val="pl-PL"/>
        </w:rPr>
        <w:t>Corporate</w:t>
      </w:r>
      <w:proofErr w:type="spellEnd"/>
      <w:r w:rsidR="00ED642C">
        <w:rPr>
          <w:sz w:val="22"/>
          <w:szCs w:val="24"/>
          <w:lang w:val="pl-PL"/>
        </w:rPr>
        <w:t xml:space="preserve"> Finance w Grant Thornton.</w:t>
      </w:r>
    </w:p>
    <w:p w14:paraId="4F9DBE2C" w14:textId="77777777" w:rsidR="00B4531D" w:rsidRDefault="00B4531D" w:rsidP="00E90731">
      <w:pPr>
        <w:spacing w:after="0" w:line="336" w:lineRule="auto"/>
        <w:rPr>
          <w:sz w:val="22"/>
          <w:szCs w:val="24"/>
          <w:lang w:val="pl-PL"/>
        </w:rPr>
      </w:pPr>
    </w:p>
    <w:p w14:paraId="0C6ADF1D" w14:textId="6CF1D8BD" w:rsidR="00B4531D" w:rsidRPr="00BF2CDD" w:rsidRDefault="00BF2CDD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 w:rsidRPr="00BF2CDD">
        <w:rPr>
          <w:b/>
          <w:bCs/>
          <w:sz w:val="22"/>
          <w:szCs w:val="24"/>
          <w:lang w:val="pl-PL"/>
        </w:rPr>
        <w:t>Lech Poznań nowym liderem</w:t>
      </w:r>
    </w:p>
    <w:p w14:paraId="4E646673" w14:textId="77777777" w:rsidR="00411CF6" w:rsidRDefault="00411CF6" w:rsidP="00E90731">
      <w:pPr>
        <w:spacing w:after="0" w:line="336" w:lineRule="auto"/>
        <w:rPr>
          <w:sz w:val="22"/>
          <w:szCs w:val="24"/>
          <w:lang w:val="pl-PL"/>
        </w:rPr>
      </w:pPr>
    </w:p>
    <w:p w14:paraId="10A33479" w14:textId="64068EFE" w:rsidR="00977ACE" w:rsidRDefault="00BF2CDD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 xml:space="preserve">W sezonie 2022/2023 największe przychody odnotował </w:t>
      </w:r>
      <w:r w:rsidRPr="006B125A">
        <w:rPr>
          <w:b/>
          <w:bCs/>
          <w:sz w:val="22"/>
          <w:szCs w:val="24"/>
          <w:lang w:val="pl-PL"/>
        </w:rPr>
        <w:t>Lech Poznań</w:t>
      </w:r>
      <w:r>
        <w:rPr>
          <w:sz w:val="22"/>
          <w:szCs w:val="24"/>
          <w:lang w:val="pl-PL"/>
        </w:rPr>
        <w:t>, wyprzedzając tym samym Legię Warszawa</w:t>
      </w:r>
      <w:r w:rsidR="00DF4385">
        <w:rPr>
          <w:sz w:val="22"/>
          <w:szCs w:val="24"/>
          <w:lang w:val="pl-PL"/>
        </w:rPr>
        <w:t>, która zdominowała zdecydowaną większość poprzednich edycji rankingu</w:t>
      </w:r>
      <w:r>
        <w:rPr>
          <w:sz w:val="22"/>
          <w:szCs w:val="24"/>
          <w:lang w:val="pl-PL"/>
        </w:rPr>
        <w:t xml:space="preserve">. </w:t>
      </w:r>
      <w:r w:rsidR="00E90731">
        <w:rPr>
          <w:sz w:val="22"/>
          <w:szCs w:val="24"/>
          <w:lang w:val="pl-PL"/>
        </w:rPr>
        <w:t>„</w:t>
      </w:r>
      <w:proofErr w:type="spellStart"/>
      <w:r w:rsidR="00DF4385">
        <w:rPr>
          <w:sz w:val="22"/>
          <w:szCs w:val="24"/>
          <w:lang w:val="pl-PL"/>
        </w:rPr>
        <w:t>Kolejorz</w:t>
      </w:r>
      <w:proofErr w:type="spellEnd"/>
      <w:r w:rsidR="00E90731">
        <w:rPr>
          <w:sz w:val="22"/>
          <w:szCs w:val="24"/>
          <w:lang w:val="pl-PL"/>
        </w:rPr>
        <w:t>”</w:t>
      </w:r>
      <w:r w:rsidR="00DF4385">
        <w:rPr>
          <w:sz w:val="22"/>
          <w:szCs w:val="24"/>
          <w:lang w:val="pl-PL"/>
        </w:rPr>
        <w:t xml:space="preserve"> </w:t>
      </w:r>
      <w:r w:rsidR="00A11D64">
        <w:rPr>
          <w:sz w:val="22"/>
          <w:szCs w:val="24"/>
          <w:lang w:val="pl-PL"/>
        </w:rPr>
        <w:t>ma za sobą pod względem finansowym spektakularny sezon. O</w:t>
      </w:r>
      <w:r w:rsidR="00DF4385">
        <w:rPr>
          <w:sz w:val="22"/>
          <w:szCs w:val="24"/>
          <w:lang w:val="pl-PL"/>
        </w:rPr>
        <w:t>dnotował przychody ogółem na poziomie 184 mln zł, czyli o 39 mln zł więcej niż Legia. Przychody z podstawowej</w:t>
      </w:r>
      <w:r w:rsidR="00421CB0">
        <w:rPr>
          <w:sz w:val="22"/>
          <w:szCs w:val="24"/>
          <w:lang w:val="pl-PL"/>
        </w:rPr>
        <w:t xml:space="preserve"> działalności Lecha wyniosły 136 mln zł</w:t>
      </w:r>
      <w:r w:rsidR="0049034D">
        <w:rPr>
          <w:sz w:val="22"/>
          <w:szCs w:val="24"/>
          <w:lang w:val="pl-PL"/>
        </w:rPr>
        <w:t>, czyli</w:t>
      </w:r>
      <w:r w:rsidR="00A11D64">
        <w:rPr>
          <w:sz w:val="22"/>
          <w:szCs w:val="24"/>
          <w:lang w:val="pl-PL"/>
        </w:rPr>
        <w:t xml:space="preserve"> o 72% więcej niż w roku poprzednim</w:t>
      </w:r>
      <w:r w:rsidR="00421CB0">
        <w:rPr>
          <w:sz w:val="22"/>
          <w:szCs w:val="24"/>
          <w:lang w:val="pl-PL"/>
        </w:rPr>
        <w:t xml:space="preserve">. To głównie skutek dobrych występów </w:t>
      </w:r>
      <w:r w:rsidR="00A11D64">
        <w:rPr>
          <w:sz w:val="22"/>
          <w:szCs w:val="24"/>
          <w:lang w:val="pl-PL"/>
        </w:rPr>
        <w:t xml:space="preserve">wielkopolskiego klubu </w:t>
      </w:r>
      <w:r w:rsidR="00421CB0">
        <w:rPr>
          <w:sz w:val="22"/>
          <w:szCs w:val="24"/>
          <w:lang w:val="pl-PL"/>
        </w:rPr>
        <w:t>w Lidze Konferencji w ostatnim sezonie</w:t>
      </w:r>
      <w:r w:rsidR="00235A25">
        <w:rPr>
          <w:sz w:val="22"/>
          <w:szCs w:val="24"/>
          <w:lang w:val="pl-PL"/>
        </w:rPr>
        <w:t>.</w:t>
      </w:r>
      <w:r w:rsidR="00421CB0">
        <w:rPr>
          <w:sz w:val="22"/>
          <w:szCs w:val="24"/>
          <w:lang w:val="pl-PL"/>
        </w:rPr>
        <w:t xml:space="preserve"> </w:t>
      </w:r>
      <w:r w:rsidR="00235A25">
        <w:rPr>
          <w:sz w:val="22"/>
          <w:szCs w:val="24"/>
          <w:lang w:val="pl-PL"/>
        </w:rPr>
        <w:t>N</w:t>
      </w:r>
      <w:r w:rsidR="00421CB0">
        <w:rPr>
          <w:sz w:val="22"/>
          <w:szCs w:val="24"/>
          <w:lang w:val="pl-PL"/>
        </w:rPr>
        <w:t xml:space="preserve">ie tylko </w:t>
      </w:r>
      <w:r w:rsidR="00235A25">
        <w:rPr>
          <w:sz w:val="22"/>
          <w:szCs w:val="24"/>
          <w:lang w:val="pl-PL"/>
        </w:rPr>
        <w:t xml:space="preserve">przyniosły </w:t>
      </w:r>
      <w:r w:rsidR="00A11D64">
        <w:rPr>
          <w:sz w:val="22"/>
          <w:szCs w:val="24"/>
          <w:lang w:val="pl-PL"/>
        </w:rPr>
        <w:t xml:space="preserve">dodatkowe wysokie </w:t>
      </w:r>
      <w:r w:rsidR="00421CB0">
        <w:rPr>
          <w:sz w:val="22"/>
          <w:szCs w:val="24"/>
          <w:lang w:val="pl-PL"/>
        </w:rPr>
        <w:t>wpływy klubu z UEFA, ale też przyciągały dodatkowych sponsorów</w:t>
      </w:r>
      <w:r w:rsidR="00235A25">
        <w:rPr>
          <w:sz w:val="22"/>
          <w:szCs w:val="24"/>
          <w:lang w:val="pl-PL"/>
        </w:rPr>
        <w:t>.</w:t>
      </w:r>
      <w:r w:rsidR="00421CB0">
        <w:rPr>
          <w:sz w:val="22"/>
          <w:szCs w:val="24"/>
          <w:lang w:val="pl-PL"/>
        </w:rPr>
        <w:t xml:space="preserve"> </w:t>
      </w:r>
      <w:r w:rsidR="00235A25">
        <w:rPr>
          <w:sz w:val="22"/>
          <w:szCs w:val="24"/>
          <w:lang w:val="pl-PL"/>
        </w:rPr>
        <w:t xml:space="preserve">Miały też wpływ na </w:t>
      </w:r>
      <w:r w:rsidR="00421CB0">
        <w:rPr>
          <w:sz w:val="22"/>
          <w:szCs w:val="24"/>
          <w:lang w:val="pl-PL"/>
        </w:rPr>
        <w:t xml:space="preserve">liczbę rozgrywanych meczów i frekwencję na trybunach, co </w:t>
      </w:r>
      <w:r w:rsidR="0049034D">
        <w:rPr>
          <w:sz w:val="22"/>
          <w:szCs w:val="24"/>
          <w:lang w:val="pl-PL"/>
        </w:rPr>
        <w:t xml:space="preserve">ponad dwukrotnie </w:t>
      </w:r>
      <w:r w:rsidR="00421CB0">
        <w:rPr>
          <w:sz w:val="22"/>
          <w:szCs w:val="24"/>
          <w:lang w:val="pl-PL"/>
        </w:rPr>
        <w:t>podniosło przychody z dnia meczowego.</w:t>
      </w:r>
    </w:p>
    <w:p w14:paraId="1D862F4C" w14:textId="77777777" w:rsidR="00421CB0" w:rsidRDefault="00421CB0" w:rsidP="00E90731">
      <w:pPr>
        <w:spacing w:after="0" w:line="336" w:lineRule="auto"/>
        <w:rPr>
          <w:sz w:val="22"/>
          <w:szCs w:val="24"/>
          <w:lang w:val="pl-PL"/>
        </w:rPr>
      </w:pPr>
    </w:p>
    <w:p w14:paraId="18245135" w14:textId="6DA35B02" w:rsidR="00D02B53" w:rsidRDefault="00CA4063" w:rsidP="00E90731">
      <w:pPr>
        <w:spacing w:after="0" w:line="336" w:lineRule="auto"/>
        <w:rPr>
          <w:sz w:val="22"/>
          <w:szCs w:val="24"/>
          <w:lang w:val="pl-PL"/>
        </w:rPr>
      </w:pPr>
      <w:r w:rsidRPr="009E175B">
        <w:rPr>
          <w:bCs/>
          <w:sz w:val="22"/>
          <w:szCs w:val="24"/>
          <w:lang w:val="pl-PL"/>
        </w:rPr>
        <w:t>Druga na podium</w:t>
      </w:r>
      <w:r>
        <w:rPr>
          <w:b/>
          <w:bCs/>
          <w:sz w:val="22"/>
          <w:szCs w:val="24"/>
          <w:lang w:val="pl-PL"/>
        </w:rPr>
        <w:t xml:space="preserve"> </w:t>
      </w:r>
      <w:r w:rsidR="00421CB0" w:rsidRPr="006B125A">
        <w:rPr>
          <w:b/>
          <w:bCs/>
          <w:sz w:val="22"/>
          <w:szCs w:val="24"/>
          <w:lang w:val="pl-PL"/>
        </w:rPr>
        <w:t>Legia Warszawa</w:t>
      </w:r>
      <w:r w:rsidR="00A11D64">
        <w:rPr>
          <w:sz w:val="22"/>
          <w:szCs w:val="24"/>
          <w:lang w:val="pl-PL"/>
        </w:rPr>
        <w:t xml:space="preserve"> </w:t>
      </w:r>
      <w:r w:rsidR="00421CB0">
        <w:rPr>
          <w:sz w:val="22"/>
          <w:szCs w:val="24"/>
          <w:lang w:val="pl-PL"/>
        </w:rPr>
        <w:t xml:space="preserve">odnotowała niewielki spadek </w:t>
      </w:r>
      <w:r w:rsidR="00984520">
        <w:rPr>
          <w:sz w:val="22"/>
          <w:szCs w:val="24"/>
          <w:lang w:val="pl-PL"/>
        </w:rPr>
        <w:t xml:space="preserve">łącznych </w:t>
      </w:r>
      <w:r w:rsidR="00421CB0">
        <w:rPr>
          <w:sz w:val="22"/>
          <w:szCs w:val="24"/>
          <w:lang w:val="pl-PL"/>
        </w:rPr>
        <w:t>przychodów</w:t>
      </w:r>
      <w:r w:rsidR="00984520">
        <w:rPr>
          <w:sz w:val="22"/>
          <w:szCs w:val="24"/>
          <w:lang w:val="pl-PL"/>
        </w:rPr>
        <w:t xml:space="preserve"> – w sezonie 2022/23 wyniosły 144,75 mln zł</w:t>
      </w:r>
      <w:r w:rsidR="00A11D64">
        <w:rPr>
          <w:sz w:val="22"/>
          <w:szCs w:val="24"/>
          <w:lang w:val="pl-PL"/>
        </w:rPr>
        <w:t xml:space="preserve">. Wpływy z podstawowej działalności </w:t>
      </w:r>
      <w:r w:rsidR="009F19F1">
        <w:rPr>
          <w:sz w:val="22"/>
          <w:szCs w:val="24"/>
          <w:lang w:val="pl-PL"/>
        </w:rPr>
        <w:t xml:space="preserve">klubu </w:t>
      </w:r>
      <w:r w:rsidR="00A11D64">
        <w:rPr>
          <w:sz w:val="22"/>
          <w:szCs w:val="24"/>
          <w:lang w:val="pl-PL"/>
        </w:rPr>
        <w:t xml:space="preserve">zmniejszyły się do 134 mln zł. </w:t>
      </w:r>
      <w:r w:rsidR="006B125A" w:rsidRPr="006B125A">
        <w:rPr>
          <w:sz w:val="22"/>
          <w:szCs w:val="24"/>
          <w:lang w:val="pl-PL"/>
        </w:rPr>
        <w:t>Jest to efekt braku udziału „Wojskowych” w rozgrywkach europejskich</w:t>
      </w:r>
      <w:r w:rsidR="00866D90">
        <w:rPr>
          <w:sz w:val="22"/>
          <w:szCs w:val="24"/>
          <w:lang w:val="pl-PL"/>
        </w:rPr>
        <w:t xml:space="preserve">, </w:t>
      </w:r>
      <w:r w:rsidR="00004C30">
        <w:rPr>
          <w:sz w:val="22"/>
          <w:szCs w:val="24"/>
          <w:lang w:val="pl-PL"/>
        </w:rPr>
        <w:t xml:space="preserve">co </w:t>
      </w:r>
      <w:r w:rsidR="009F19F1">
        <w:rPr>
          <w:sz w:val="22"/>
          <w:szCs w:val="24"/>
          <w:lang w:val="pl-PL"/>
        </w:rPr>
        <w:t xml:space="preserve">z kolei </w:t>
      </w:r>
      <w:r w:rsidR="00004C30">
        <w:rPr>
          <w:sz w:val="22"/>
          <w:szCs w:val="24"/>
          <w:lang w:val="pl-PL"/>
        </w:rPr>
        <w:t>przełożyło</w:t>
      </w:r>
      <w:r w:rsidR="003247CD">
        <w:rPr>
          <w:sz w:val="22"/>
          <w:szCs w:val="24"/>
          <w:lang w:val="pl-PL"/>
        </w:rPr>
        <w:t xml:space="preserve"> się na utratę </w:t>
      </w:r>
      <w:r w:rsidR="00866D90">
        <w:rPr>
          <w:sz w:val="22"/>
          <w:szCs w:val="24"/>
          <w:lang w:val="pl-PL"/>
        </w:rPr>
        <w:t xml:space="preserve">wpływów </w:t>
      </w:r>
      <w:r w:rsidR="003247CD">
        <w:rPr>
          <w:sz w:val="22"/>
          <w:szCs w:val="24"/>
          <w:lang w:val="pl-PL"/>
        </w:rPr>
        <w:t>z kilku źródeł</w:t>
      </w:r>
      <w:r w:rsidR="006B125A" w:rsidRPr="006B125A">
        <w:rPr>
          <w:sz w:val="22"/>
          <w:szCs w:val="24"/>
          <w:lang w:val="pl-PL"/>
        </w:rPr>
        <w:t>.</w:t>
      </w:r>
      <w:r w:rsidR="006B125A">
        <w:rPr>
          <w:sz w:val="22"/>
          <w:szCs w:val="24"/>
          <w:lang w:val="pl-PL"/>
        </w:rPr>
        <w:t xml:space="preserve"> </w:t>
      </w:r>
      <w:r w:rsidR="00866D90">
        <w:rPr>
          <w:sz w:val="22"/>
          <w:szCs w:val="24"/>
          <w:lang w:val="pl-PL"/>
        </w:rPr>
        <w:t xml:space="preserve">Mimo </w:t>
      </w:r>
      <w:r w:rsidR="00055273">
        <w:rPr>
          <w:sz w:val="22"/>
          <w:szCs w:val="24"/>
          <w:lang w:val="pl-PL"/>
        </w:rPr>
        <w:t xml:space="preserve">zamiany miejsc z Lechem </w:t>
      </w:r>
      <w:r w:rsidR="0049034D">
        <w:rPr>
          <w:sz w:val="22"/>
          <w:szCs w:val="24"/>
          <w:lang w:val="pl-PL"/>
        </w:rPr>
        <w:t>stołeczny klub</w:t>
      </w:r>
      <w:r w:rsidR="00866D90">
        <w:rPr>
          <w:sz w:val="22"/>
          <w:szCs w:val="24"/>
          <w:lang w:val="pl-PL"/>
        </w:rPr>
        <w:t xml:space="preserve"> od </w:t>
      </w:r>
      <w:r w:rsidR="009B3931">
        <w:rPr>
          <w:sz w:val="22"/>
          <w:szCs w:val="24"/>
          <w:lang w:val="pl-PL"/>
        </w:rPr>
        <w:t xml:space="preserve">poznańskiego </w:t>
      </w:r>
      <w:r w:rsidR="00866D90">
        <w:rPr>
          <w:sz w:val="22"/>
          <w:szCs w:val="24"/>
          <w:lang w:val="pl-PL"/>
        </w:rPr>
        <w:t xml:space="preserve">dzieli </w:t>
      </w:r>
      <w:r w:rsidR="00055273">
        <w:rPr>
          <w:sz w:val="22"/>
          <w:szCs w:val="24"/>
          <w:lang w:val="pl-PL"/>
        </w:rPr>
        <w:lastRenderedPageBreak/>
        <w:t xml:space="preserve">zaledwie </w:t>
      </w:r>
      <w:r w:rsidR="00866D90">
        <w:rPr>
          <w:sz w:val="22"/>
          <w:szCs w:val="24"/>
          <w:lang w:val="pl-PL"/>
        </w:rPr>
        <w:t>1,85 mln zł</w:t>
      </w:r>
      <w:r w:rsidR="00055273">
        <w:rPr>
          <w:sz w:val="22"/>
          <w:szCs w:val="24"/>
          <w:lang w:val="pl-PL"/>
        </w:rPr>
        <w:t>,</w:t>
      </w:r>
      <w:r w:rsidR="00866D90">
        <w:rPr>
          <w:sz w:val="22"/>
          <w:szCs w:val="24"/>
          <w:lang w:val="pl-PL"/>
        </w:rPr>
        <w:t xml:space="preserve"> </w:t>
      </w:r>
      <w:r w:rsidR="003247CD">
        <w:rPr>
          <w:sz w:val="22"/>
          <w:szCs w:val="24"/>
          <w:lang w:val="pl-PL"/>
        </w:rPr>
        <w:t xml:space="preserve">jeśli chodzi o </w:t>
      </w:r>
      <w:r w:rsidR="00055273">
        <w:rPr>
          <w:sz w:val="22"/>
          <w:szCs w:val="24"/>
          <w:lang w:val="pl-PL"/>
        </w:rPr>
        <w:t xml:space="preserve">przychody z </w:t>
      </w:r>
      <w:r w:rsidR="009F19F1">
        <w:rPr>
          <w:sz w:val="22"/>
          <w:szCs w:val="24"/>
          <w:lang w:val="pl-PL"/>
        </w:rPr>
        <w:t xml:space="preserve">podstawowej </w:t>
      </w:r>
      <w:r w:rsidR="00055273">
        <w:rPr>
          <w:sz w:val="22"/>
          <w:szCs w:val="24"/>
          <w:lang w:val="pl-PL"/>
        </w:rPr>
        <w:t>działalności</w:t>
      </w:r>
      <w:r w:rsidR="009B3931">
        <w:rPr>
          <w:sz w:val="22"/>
          <w:szCs w:val="24"/>
          <w:lang w:val="pl-PL"/>
        </w:rPr>
        <w:t>,</w:t>
      </w:r>
      <w:r w:rsidR="003247CD">
        <w:rPr>
          <w:sz w:val="22"/>
          <w:szCs w:val="24"/>
          <w:lang w:val="pl-PL"/>
        </w:rPr>
        <w:t xml:space="preserve"> co świadczy o</w:t>
      </w:r>
      <w:r w:rsidR="00055273">
        <w:rPr>
          <w:sz w:val="22"/>
          <w:szCs w:val="24"/>
          <w:lang w:val="pl-PL"/>
        </w:rPr>
        <w:t xml:space="preserve"> biznesowej sile</w:t>
      </w:r>
      <w:r w:rsidR="009B3931">
        <w:rPr>
          <w:sz w:val="22"/>
          <w:szCs w:val="24"/>
          <w:lang w:val="pl-PL"/>
        </w:rPr>
        <w:t xml:space="preserve"> legionistów</w:t>
      </w:r>
      <w:r w:rsidR="00C57DCA">
        <w:rPr>
          <w:sz w:val="22"/>
          <w:szCs w:val="24"/>
          <w:lang w:val="pl-PL"/>
        </w:rPr>
        <w:t xml:space="preserve"> i nie pozwala na spokojny sen </w:t>
      </w:r>
      <w:proofErr w:type="spellStart"/>
      <w:r w:rsidR="00C57DCA">
        <w:rPr>
          <w:sz w:val="22"/>
          <w:szCs w:val="24"/>
          <w:lang w:val="pl-PL"/>
        </w:rPr>
        <w:t>l</w:t>
      </w:r>
      <w:r w:rsidR="009B3931">
        <w:rPr>
          <w:sz w:val="22"/>
          <w:szCs w:val="24"/>
          <w:lang w:val="pl-PL"/>
        </w:rPr>
        <w:t>echitów</w:t>
      </w:r>
      <w:proofErr w:type="spellEnd"/>
      <w:r w:rsidR="009B3931">
        <w:rPr>
          <w:sz w:val="22"/>
          <w:szCs w:val="24"/>
          <w:lang w:val="pl-PL"/>
        </w:rPr>
        <w:t>.</w:t>
      </w:r>
      <w:r w:rsidR="00055273">
        <w:rPr>
          <w:sz w:val="22"/>
          <w:szCs w:val="24"/>
          <w:lang w:val="pl-PL"/>
        </w:rPr>
        <w:t xml:space="preserve">  </w:t>
      </w:r>
      <w:r w:rsidR="0049034D">
        <w:rPr>
          <w:sz w:val="22"/>
          <w:szCs w:val="24"/>
          <w:lang w:val="pl-PL"/>
        </w:rPr>
        <w:t xml:space="preserve"> </w:t>
      </w:r>
      <w:r>
        <w:rPr>
          <w:sz w:val="22"/>
          <w:szCs w:val="24"/>
          <w:lang w:val="pl-PL"/>
        </w:rPr>
        <w:t xml:space="preserve"> </w:t>
      </w:r>
    </w:p>
    <w:p w14:paraId="36901640" w14:textId="77777777" w:rsidR="00D02B53" w:rsidRDefault="00D02B53" w:rsidP="00E90731">
      <w:pPr>
        <w:spacing w:after="0" w:line="336" w:lineRule="auto"/>
        <w:rPr>
          <w:sz w:val="22"/>
          <w:szCs w:val="24"/>
          <w:lang w:val="pl-PL"/>
        </w:rPr>
      </w:pPr>
    </w:p>
    <w:p w14:paraId="62CFC4FC" w14:textId="3AEB25EA" w:rsidR="00977ACE" w:rsidRDefault="006B125A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W gronie finansowych liderów PKO B</w:t>
      </w:r>
      <w:r w:rsidR="00FE6874">
        <w:rPr>
          <w:sz w:val="22"/>
          <w:szCs w:val="24"/>
          <w:lang w:val="pl-PL"/>
        </w:rPr>
        <w:t xml:space="preserve">ank </w:t>
      </w:r>
      <w:r>
        <w:rPr>
          <w:sz w:val="22"/>
          <w:szCs w:val="24"/>
          <w:lang w:val="pl-PL"/>
        </w:rPr>
        <w:t>P</w:t>
      </w:r>
      <w:r w:rsidR="00FE6874">
        <w:rPr>
          <w:sz w:val="22"/>
          <w:szCs w:val="24"/>
          <w:lang w:val="pl-PL"/>
        </w:rPr>
        <w:t>olski</w:t>
      </w:r>
      <w:r>
        <w:rPr>
          <w:sz w:val="22"/>
          <w:szCs w:val="24"/>
          <w:lang w:val="pl-PL"/>
        </w:rPr>
        <w:t xml:space="preserve"> Ekstraklasy coraz </w:t>
      </w:r>
      <w:r w:rsidR="003072A2">
        <w:rPr>
          <w:sz w:val="22"/>
          <w:szCs w:val="24"/>
          <w:lang w:val="pl-PL"/>
        </w:rPr>
        <w:t xml:space="preserve">mocniej zadomawia się </w:t>
      </w:r>
      <w:r w:rsidR="003072A2" w:rsidRPr="003072A2">
        <w:rPr>
          <w:b/>
          <w:bCs/>
          <w:sz w:val="22"/>
          <w:szCs w:val="24"/>
          <w:lang w:val="pl-PL"/>
        </w:rPr>
        <w:t>Raków Częstochowa</w:t>
      </w:r>
      <w:r w:rsidR="003072A2">
        <w:rPr>
          <w:sz w:val="22"/>
          <w:szCs w:val="24"/>
          <w:lang w:val="pl-PL"/>
        </w:rPr>
        <w:t>.</w:t>
      </w:r>
      <w:r>
        <w:rPr>
          <w:sz w:val="22"/>
          <w:szCs w:val="24"/>
          <w:lang w:val="pl-PL"/>
        </w:rPr>
        <w:t xml:space="preserve"> </w:t>
      </w:r>
      <w:r w:rsidRPr="006B125A">
        <w:rPr>
          <w:sz w:val="22"/>
          <w:szCs w:val="24"/>
          <w:lang w:val="pl-PL"/>
        </w:rPr>
        <w:t xml:space="preserve">„Medaliki” zakończyły sezon 2022/2023 historycznym sukcesem sportowym zdobywając </w:t>
      </w:r>
      <w:r w:rsidR="00FE6874">
        <w:rPr>
          <w:sz w:val="22"/>
          <w:szCs w:val="24"/>
          <w:lang w:val="pl-PL"/>
        </w:rPr>
        <w:t xml:space="preserve">swój </w:t>
      </w:r>
      <w:r w:rsidRPr="006B125A">
        <w:rPr>
          <w:sz w:val="22"/>
          <w:szCs w:val="24"/>
          <w:lang w:val="pl-PL"/>
        </w:rPr>
        <w:t>pierwszy tytuł Mistrza Polski</w:t>
      </w:r>
      <w:r w:rsidR="003072A2">
        <w:rPr>
          <w:sz w:val="22"/>
          <w:szCs w:val="24"/>
          <w:lang w:val="pl-PL"/>
        </w:rPr>
        <w:t>, a jednocześnie rozwinęły się finansowo.</w:t>
      </w:r>
      <w:r w:rsidRPr="006B125A">
        <w:rPr>
          <w:sz w:val="22"/>
          <w:szCs w:val="24"/>
          <w:lang w:val="pl-PL"/>
        </w:rPr>
        <w:t xml:space="preserve"> Klub </w:t>
      </w:r>
      <w:r w:rsidR="00FE6874">
        <w:rPr>
          <w:sz w:val="22"/>
          <w:szCs w:val="24"/>
          <w:lang w:val="pl-PL"/>
        </w:rPr>
        <w:t xml:space="preserve">wypracował </w:t>
      </w:r>
      <w:r w:rsidRPr="006B125A">
        <w:rPr>
          <w:sz w:val="22"/>
          <w:szCs w:val="24"/>
          <w:lang w:val="pl-PL"/>
        </w:rPr>
        <w:t>przychody z podstawowej działalności w wysokości 60,5 mln zł</w:t>
      </w:r>
      <w:r w:rsidR="003072A2">
        <w:rPr>
          <w:sz w:val="22"/>
          <w:szCs w:val="24"/>
          <w:lang w:val="pl-PL"/>
        </w:rPr>
        <w:t>,</w:t>
      </w:r>
      <w:r w:rsidRPr="006B125A">
        <w:rPr>
          <w:sz w:val="22"/>
          <w:szCs w:val="24"/>
          <w:lang w:val="pl-PL"/>
        </w:rPr>
        <w:t xml:space="preserve"> poprawiając swój poprzedni, </w:t>
      </w:r>
      <w:r w:rsidR="00B963D4">
        <w:rPr>
          <w:sz w:val="22"/>
          <w:szCs w:val="24"/>
          <w:lang w:val="pl-PL"/>
        </w:rPr>
        <w:t xml:space="preserve">już </w:t>
      </w:r>
      <w:r w:rsidR="00FE6874">
        <w:rPr>
          <w:sz w:val="22"/>
          <w:szCs w:val="24"/>
          <w:lang w:val="pl-PL"/>
        </w:rPr>
        <w:t xml:space="preserve">wówczas </w:t>
      </w:r>
      <w:r w:rsidRPr="006B125A">
        <w:rPr>
          <w:sz w:val="22"/>
          <w:szCs w:val="24"/>
          <w:lang w:val="pl-PL"/>
        </w:rPr>
        <w:t>rekordowy</w:t>
      </w:r>
      <w:r w:rsidR="00FE6874">
        <w:rPr>
          <w:sz w:val="22"/>
          <w:szCs w:val="24"/>
          <w:lang w:val="pl-PL"/>
        </w:rPr>
        <w:t>,</w:t>
      </w:r>
      <w:r w:rsidRPr="006B125A">
        <w:rPr>
          <w:sz w:val="22"/>
          <w:szCs w:val="24"/>
          <w:lang w:val="pl-PL"/>
        </w:rPr>
        <w:t xml:space="preserve"> sezon o 12,6 mln zł.</w:t>
      </w:r>
    </w:p>
    <w:p w14:paraId="4525B83B" w14:textId="77777777" w:rsidR="003072A2" w:rsidRDefault="003072A2" w:rsidP="00E90731">
      <w:pPr>
        <w:spacing w:after="0" w:line="336" w:lineRule="auto"/>
        <w:rPr>
          <w:sz w:val="22"/>
          <w:szCs w:val="24"/>
          <w:lang w:val="pl-PL"/>
        </w:rPr>
      </w:pPr>
    </w:p>
    <w:p w14:paraId="7FE730BB" w14:textId="77777777" w:rsidR="003077A0" w:rsidRDefault="003077A0" w:rsidP="00E90731">
      <w:pPr>
        <w:spacing w:after="0" w:line="336" w:lineRule="auto"/>
        <w:rPr>
          <w:sz w:val="22"/>
          <w:szCs w:val="24"/>
          <w:lang w:val="pl-PL"/>
        </w:rPr>
      </w:pPr>
    </w:p>
    <w:p w14:paraId="17A55DBB" w14:textId="17231A1B" w:rsidR="003072A2" w:rsidRPr="003077A0" w:rsidRDefault="003072A2" w:rsidP="00E90731">
      <w:pPr>
        <w:spacing w:after="0" w:line="336" w:lineRule="auto"/>
        <w:rPr>
          <w:color w:val="4F2D7F" w:themeColor="accent1"/>
          <w:sz w:val="28"/>
          <w:szCs w:val="32"/>
          <w:lang w:val="pl-PL"/>
        </w:rPr>
      </w:pPr>
      <w:r w:rsidRPr="003077A0">
        <w:rPr>
          <w:color w:val="4F2D7F" w:themeColor="accent1"/>
          <w:sz w:val="28"/>
          <w:szCs w:val="32"/>
          <w:lang w:val="pl-PL"/>
        </w:rPr>
        <w:t>Kontakt:</w:t>
      </w:r>
    </w:p>
    <w:p w14:paraId="783CD7BE" w14:textId="77777777" w:rsidR="003077A0" w:rsidRDefault="003077A0" w:rsidP="00E90731">
      <w:pPr>
        <w:spacing w:after="0" w:line="336" w:lineRule="auto"/>
        <w:rPr>
          <w:sz w:val="22"/>
          <w:szCs w:val="24"/>
          <w:lang w:val="pl-PL"/>
        </w:rPr>
      </w:pPr>
    </w:p>
    <w:p w14:paraId="54DCCFB2" w14:textId="634564E7" w:rsidR="003072A2" w:rsidRPr="003077A0" w:rsidRDefault="003072A2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 w:rsidRPr="003077A0">
        <w:rPr>
          <w:b/>
          <w:bCs/>
          <w:sz w:val="22"/>
          <w:szCs w:val="24"/>
          <w:lang w:val="pl-PL"/>
        </w:rPr>
        <w:t>Jacek Kowalczyk</w:t>
      </w:r>
    </w:p>
    <w:p w14:paraId="635B7DFF" w14:textId="3A154EB3" w:rsidR="003072A2" w:rsidRDefault="003072A2" w:rsidP="00E90731">
      <w:pPr>
        <w:spacing w:after="0" w:line="336" w:lineRule="auto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Dyrektor marketingu i PR</w:t>
      </w:r>
    </w:p>
    <w:p w14:paraId="62C07835" w14:textId="64B80278" w:rsidR="003072A2" w:rsidRPr="009E175B" w:rsidRDefault="003072A2" w:rsidP="00E90731">
      <w:pPr>
        <w:spacing w:after="0" w:line="336" w:lineRule="auto"/>
        <w:rPr>
          <w:sz w:val="22"/>
          <w:szCs w:val="24"/>
          <w:lang w:val="de-DE"/>
        </w:rPr>
      </w:pPr>
      <w:r w:rsidRPr="009E175B">
        <w:rPr>
          <w:sz w:val="22"/>
          <w:szCs w:val="24"/>
          <w:lang w:val="de-DE"/>
        </w:rPr>
        <w:t>Grant Thornton</w:t>
      </w:r>
    </w:p>
    <w:p w14:paraId="79B66F62" w14:textId="60613B3C" w:rsidR="003072A2" w:rsidRPr="009E175B" w:rsidRDefault="003072A2" w:rsidP="00E90731">
      <w:pPr>
        <w:spacing w:after="0" w:line="336" w:lineRule="auto"/>
        <w:rPr>
          <w:sz w:val="22"/>
          <w:szCs w:val="24"/>
          <w:lang w:val="de-DE"/>
        </w:rPr>
      </w:pPr>
      <w:r w:rsidRPr="009E175B">
        <w:rPr>
          <w:sz w:val="22"/>
          <w:szCs w:val="24"/>
          <w:lang w:val="de-DE"/>
        </w:rPr>
        <w:t>T +48 505 024 168</w:t>
      </w:r>
    </w:p>
    <w:p w14:paraId="522E2CCC" w14:textId="7F7469FF" w:rsidR="003072A2" w:rsidRPr="009E175B" w:rsidRDefault="003072A2" w:rsidP="00E90731">
      <w:pPr>
        <w:spacing w:after="0" w:line="336" w:lineRule="auto"/>
        <w:rPr>
          <w:sz w:val="22"/>
          <w:szCs w:val="24"/>
          <w:lang w:val="de-DE"/>
        </w:rPr>
      </w:pPr>
      <w:r w:rsidRPr="009E175B">
        <w:rPr>
          <w:sz w:val="22"/>
          <w:szCs w:val="24"/>
          <w:lang w:val="de-DE"/>
        </w:rPr>
        <w:t xml:space="preserve">E </w:t>
      </w:r>
      <w:hyperlink r:id="rId12" w:history="1">
        <w:r w:rsidRPr="009E175B">
          <w:rPr>
            <w:rStyle w:val="Hipercze"/>
            <w:sz w:val="22"/>
            <w:szCs w:val="24"/>
            <w:lang w:val="de-DE"/>
          </w:rPr>
          <w:t>jacek.kowalczyk@pl.gt.com</w:t>
        </w:r>
      </w:hyperlink>
    </w:p>
    <w:p w14:paraId="75CD9ABF" w14:textId="77777777" w:rsidR="003072A2" w:rsidRPr="009E175B" w:rsidRDefault="003072A2" w:rsidP="00E90731">
      <w:pPr>
        <w:spacing w:after="0" w:line="336" w:lineRule="auto"/>
        <w:rPr>
          <w:sz w:val="22"/>
          <w:szCs w:val="24"/>
          <w:lang w:val="de-DE"/>
        </w:rPr>
      </w:pPr>
    </w:p>
    <w:p w14:paraId="146733C6" w14:textId="4F160076" w:rsidR="003072A2" w:rsidRPr="009E175B" w:rsidRDefault="003072A2" w:rsidP="00E90731">
      <w:pPr>
        <w:spacing w:after="0" w:line="336" w:lineRule="auto"/>
        <w:rPr>
          <w:b/>
          <w:bCs/>
          <w:sz w:val="22"/>
          <w:szCs w:val="24"/>
          <w:lang w:val="pl-PL"/>
        </w:rPr>
      </w:pPr>
      <w:r w:rsidRPr="009E175B">
        <w:rPr>
          <w:b/>
          <w:bCs/>
          <w:sz w:val="22"/>
          <w:szCs w:val="24"/>
          <w:lang w:val="pl-PL"/>
        </w:rPr>
        <w:t>Dominik Mucha</w:t>
      </w:r>
    </w:p>
    <w:p w14:paraId="410199B5" w14:textId="5639DC5D" w:rsidR="003072A2" w:rsidRPr="009E175B" w:rsidRDefault="003072A2" w:rsidP="00E90731">
      <w:pPr>
        <w:spacing w:after="0" w:line="336" w:lineRule="auto"/>
        <w:rPr>
          <w:sz w:val="22"/>
          <w:szCs w:val="24"/>
          <w:lang w:val="pl-PL"/>
        </w:rPr>
      </w:pPr>
      <w:r w:rsidRPr="009E175B">
        <w:rPr>
          <w:sz w:val="22"/>
          <w:szCs w:val="24"/>
          <w:lang w:val="pl-PL"/>
        </w:rPr>
        <w:t>Manager Biura Prasowego</w:t>
      </w:r>
    </w:p>
    <w:p w14:paraId="53595D90" w14:textId="5D52C53E" w:rsidR="003072A2" w:rsidRPr="009E175B" w:rsidRDefault="003072A2" w:rsidP="00E90731">
      <w:pPr>
        <w:spacing w:after="0" w:line="336" w:lineRule="auto"/>
        <w:rPr>
          <w:sz w:val="22"/>
          <w:szCs w:val="24"/>
          <w:lang w:val="pl-PL"/>
        </w:rPr>
      </w:pPr>
      <w:r w:rsidRPr="009E175B">
        <w:rPr>
          <w:sz w:val="22"/>
          <w:szCs w:val="24"/>
          <w:lang w:val="pl-PL"/>
        </w:rPr>
        <w:t>Ekstraklasa</w:t>
      </w:r>
    </w:p>
    <w:p w14:paraId="195B71E8" w14:textId="77BDBDB8" w:rsidR="003072A2" w:rsidRPr="009E175B" w:rsidRDefault="003072A2" w:rsidP="00E90731">
      <w:pPr>
        <w:spacing w:after="0" w:line="336" w:lineRule="auto"/>
        <w:rPr>
          <w:sz w:val="22"/>
          <w:szCs w:val="24"/>
          <w:lang w:val="de-DE"/>
        </w:rPr>
      </w:pPr>
      <w:r w:rsidRPr="009E175B">
        <w:rPr>
          <w:sz w:val="22"/>
          <w:szCs w:val="24"/>
          <w:lang w:val="de-DE"/>
        </w:rPr>
        <w:t xml:space="preserve">T </w:t>
      </w:r>
      <w:r w:rsidR="003077A0" w:rsidRPr="009E175B">
        <w:rPr>
          <w:sz w:val="22"/>
          <w:szCs w:val="24"/>
          <w:lang w:val="de-DE"/>
        </w:rPr>
        <w:t>+48 790 534 119</w:t>
      </w:r>
    </w:p>
    <w:p w14:paraId="5E1EBA91" w14:textId="48C2C4A0" w:rsidR="003077A0" w:rsidRPr="009E175B" w:rsidRDefault="003077A0" w:rsidP="00E90731">
      <w:pPr>
        <w:spacing w:after="0" w:line="336" w:lineRule="auto"/>
        <w:rPr>
          <w:sz w:val="22"/>
          <w:szCs w:val="24"/>
          <w:lang w:val="de-DE"/>
        </w:rPr>
      </w:pPr>
      <w:r w:rsidRPr="009E175B">
        <w:rPr>
          <w:sz w:val="22"/>
          <w:szCs w:val="24"/>
          <w:lang w:val="de-DE"/>
        </w:rPr>
        <w:t xml:space="preserve">E </w:t>
      </w:r>
      <w:hyperlink r:id="rId13" w:history="1">
        <w:r w:rsidRPr="009E175B">
          <w:rPr>
            <w:rStyle w:val="Hipercze"/>
            <w:sz w:val="22"/>
            <w:szCs w:val="24"/>
            <w:lang w:val="de-DE"/>
          </w:rPr>
          <w:t>dominik.mucha@ekstraklasa.org</w:t>
        </w:r>
      </w:hyperlink>
    </w:p>
    <w:p w14:paraId="33711713" w14:textId="77777777" w:rsidR="003077A0" w:rsidRPr="009E175B" w:rsidRDefault="003077A0" w:rsidP="00E90731">
      <w:pPr>
        <w:spacing w:after="0" w:line="336" w:lineRule="auto"/>
        <w:rPr>
          <w:sz w:val="22"/>
          <w:szCs w:val="24"/>
          <w:lang w:val="de-DE"/>
        </w:rPr>
      </w:pPr>
    </w:p>
    <w:p w14:paraId="150BD159" w14:textId="77777777" w:rsidR="003077A0" w:rsidRPr="009E175B" w:rsidRDefault="003077A0" w:rsidP="00E90731">
      <w:pPr>
        <w:spacing w:after="0" w:line="336" w:lineRule="auto"/>
        <w:rPr>
          <w:sz w:val="22"/>
          <w:szCs w:val="24"/>
          <w:lang w:val="de-DE"/>
        </w:rPr>
      </w:pPr>
    </w:p>
    <w:p w14:paraId="407E4338" w14:textId="77777777" w:rsidR="003077A0" w:rsidRPr="009E175B" w:rsidRDefault="003077A0" w:rsidP="00E90731">
      <w:pPr>
        <w:spacing w:after="0" w:line="336" w:lineRule="auto"/>
        <w:rPr>
          <w:sz w:val="22"/>
          <w:szCs w:val="24"/>
          <w:lang w:val="de-DE"/>
        </w:rPr>
      </w:pPr>
    </w:p>
    <w:p w14:paraId="3BFD8A6B" w14:textId="77777777" w:rsidR="003077A0" w:rsidRPr="003077A0" w:rsidRDefault="003077A0" w:rsidP="00E90731">
      <w:pPr>
        <w:spacing w:after="0" w:line="336" w:lineRule="auto"/>
        <w:rPr>
          <w:b/>
          <w:bCs/>
          <w:color w:val="4F2D7F" w:themeColor="accent1"/>
          <w:sz w:val="22"/>
          <w:szCs w:val="24"/>
          <w:lang w:val="pl-PL"/>
        </w:rPr>
      </w:pPr>
      <w:r w:rsidRPr="003077A0">
        <w:rPr>
          <w:b/>
          <w:bCs/>
          <w:color w:val="4F2D7F" w:themeColor="accent1"/>
          <w:sz w:val="22"/>
          <w:szCs w:val="24"/>
          <w:lang w:val="pl-PL"/>
        </w:rPr>
        <w:t>O nas</w:t>
      </w:r>
    </w:p>
    <w:p w14:paraId="386A490E" w14:textId="3D86AF0F" w:rsidR="00977ACE" w:rsidRPr="003077A0" w:rsidRDefault="003077A0" w:rsidP="00E90731">
      <w:pPr>
        <w:spacing w:after="0" w:line="336" w:lineRule="auto"/>
        <w:rPr>
          <w:lang w:val="pl-PL"/>
        </w:rPr>
      </w:pPr>
      <w:r w:rsidRPr="003077A0">
        <w:rPr>
          <w:b/>
          <w:bCs/>
          <w:lang w:val="pl-PL"/>
        </w:rPr>
        <w:t>Grant Thornton</w:t>
      </w:r>
      <w:r w:rsidRPr="003077A0">
        <w:rPr>
          <w:lang w:val="pl-PL"/>
        </w:rPr>
        <w:t xml:space="preserve"> to jedna z wiodących organizacji audytorsko-doradczych na świecie, obecna w 140 krajach i zatrudniająca ponad 62 tys. pracowników. W Polsce działamy od 30 lat. Zespół</w:t>
      </w:r>
      <w:r>
        <w:rPr>
          <w:lang w:val="pl-PL"/>
        </w:rPr>
        <w:t xml:space="preserve"> 1000</w:t>
      </w:r>
      <w:r w:rsidRPr="003077A0">
        <w:rPr>
          <w:lang w:val="pl-PL"/>
        </w:rPr>
        <w:t xml:space="preserve"> pracowników wspiera naszych klientów w obszarach takich jak audyt, doradztwo podatkowe, doradztwo prawne, doradztwo transakcyjne czy outsourcing płac i kadr oraz outsourcing księgowości.</w:t>
      </w:r>
    </w:p>
    <w:sectPr w:rsidR="00977ACE" w:rsidRPr="003077A0" w:rsidSect="00E50D26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69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57AB" w14:textId="77777777" w:rsidR="00F05D90" w:rsidRDefault="00F05D90">
      <w:r>
        <w:separator/>
      </w:r>
    </w:p>
  </w:endnote>
  <w:endnote w:type="continuationSeparator" w:id="0">
    <w:p w14:paraId="79CE884D" w14:textId="77777777" w:rsidR="00F05D90" w:rsidRDefault="00F0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A365" w14:textId="77777777" w:rsidR="00C14BA6" w:rsidRPr="00C14BA6" w:rsidRDefault="00C14BA6" w:rsidP="00C14BA6">
    <w:pPr>
      <w:pStyle w:val="Stopka"/>
      <w:rPr>
        <w:b/>
      </w:rPr>
    </w:pPr>
  </w:p>
  <w:p w14:paraId="5E5030FB" w14:textId="77777777"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ED8C780" wp14:editId="1D6A5225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2E359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14:paraId="4573FE7A" w14:textId="77777777"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719" w14:textId="77777777" w:rsidR="00C14BA6" w:rsidRDefault="00C14BA6" w:rsidP="00887334">
    <w:pPr>
      <w:pStyle w:val="Nagwek"/>
    </w:pPr>
  </w:p>
  <w:p w14:paraId="586D0B46" w14:textId="77777777"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0A4CD10F" wp14:editId="3FFCE3D2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563DB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13FE3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13FE3">
      <w:rPr>
        <w:b/>
      </w:rPr>
      <w:t>Podatki</w:t>
    </w:r>
    <w:proofErr w:type="spellEnd"/>
    <w:r w:rsidRPr="00C14BA6">
      <w:rPr>
        <w:b/>
      </w:rPr>
      <w:t xml:space="preserve"> – Outsourcing – </w:t>
    </w:r>
    <w:proofErr w:type="spellStart"/>
    <w:r w:rsidRPr="00713FE3">
      <w:rPr>
        <w:b/>
      </w:rPr>
      <w:t>Doradztwo</w:t>
    </w:r>
    <w:proofErr w:type="spellEnd"/>
  </w:p>
  <w:p w14:paraId="6A56682D" w14:textId="77777777"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14:paraId="0FE767D5" w14:textId="77777777"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14:paraId="3B8715EB" w14:textId="77777777" w:rsidR="00C14BA6" w:rsidRPr="00A41E8A" w:rsidRDefault="006A6876" w:rsidP="0083039F">
    <w:pPr>
      <w:pStyle w:val="Stopka"/>
      <w:jc w:val="left"/>
      <w:rPr>
        <w:b/>
        <w:lang w:val="pl-PL"/>
      </w:rPr>
    </w:pPr>
    <w:r w:rsidRPr="006A6876">
      <w:rPr>
        <w:b/>
        <w:lang w:val="pl-PL"/>
      </w:rPr>
      <w:t>Grant Thornton Frąckowiak Prosta spółka akcyjna</w:t>
    </w:r>
    <w:r>
      <w:rPr>
        <w:b/>
        <w:lang w:val="pl-PL"/>
      </w:rPr>
      <w:t xml:space="preserve">. </w:t>
    </w:r>
    <w:r w:rsidR="00713FE3">
      <w:rPr>
        <w:b/>
        <w:lang w:val="pl-PL"/>
      </w:rPr>
      <w:t>Firma audytorska</w:t>
    </w:r>
    <w:r w:rsidR="00C14BA6" w:rsidRPr="00A41E8A">
      <w:rPr>
        <w:b/>
        <w:lang w:val="pl-PL"/>
      </w:rPr>
      <w:t xml:space="preserve"> nr 3654. </w:t>
    </w:r>
    <w:r w:rsidR="00C14BA6"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="00C14BA6" w:rsidRPr="00A41E8A">
      <w:rPr>
        <w:b/>
        <w:lang w:val="pl-PL"/>
      </w:rPr>
      <w:t xml:space="preserve">. </w:t>
    </w:r>
    <w:r w:rsidR="00C14BA6" w:rsidRPr="00A41E8A">
      <w:rPr>
        <w:b/>
        <w:lang w:val="pl-PL"/>
      </w:rPr>
      <w:br/>
      <w:t xml:space="preserve">Sąd Rejonowy Poznań – Nowe Miasto i Wilda w Poznaniu, VIII Wydział Gospodarczy, nr KRS </w:t>
    </w:r>
    <w:r w:rsidRPr="006A6876">
      <w:rPr>
        <w:b/>
        <w:lang w:val="pl-PL"/>
      </w:rPr>
      <w:t>0001002536</w:t>
    </w:r>
    <w:r w:rsidR="00C14BA6" w:rsidRPr="00A41E8A">
      <w:rPr>
        <w:b/>
        <w:lang w:val="pl-PL"/>
      </w:rPr>
      <w:t>.</w:t>
    </w:r>
    <w:r w:rsidR="007504C4" w:rsidRPr="007504C4">
      <w:rPr>
        <w:lang w:val="pl-PL"/>
      </w:rPr>
      <w:t xml:space="preserve"> </w:t>
    </w:r>
    <w:r w:rsidR="007504C4">
      <w:rPr>
        <w:b/>
        <w:lang w:val="pl-PL"/>
      </w:rPr>
      <w:t>K</w:t>
    </w:r>
    <w:r w:rsidR="007504C4" w:rsidRPr="007504C4">
      <w:rPr>
        <w:b/>
        <w:lang w:val="pl-PL"/>
      </w:rPr>
      <w:t>apitał akcyjny: 321 998,00 zł</w:t>
    </w:r>
    <w:r w:rsidR="007504C4">
      <w:rPr>
        <w:b/>
        <w:lang w:val="pl-PL"/>
      </w:rPr>
      <w:t>.</w:t>
    </w:r>
  </w:p>
  <w:p w14:paraId="4860B369" w14:textId="77777777" w:rsidR="00C14BA6" w:rsidRPr="00713FE3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EBF8" w14:textId="77777777" w:rsidR="00F05D90" w:rsidRDefault="00F05D90">
      <w:r>
        <w:separator/>
      </w:r>
    </w:p>
  </w:footnote>
  <w:footnote w:type="continuationSeparator" w:id="0">
    <w:p w14:paraId="2BE081DF" w14:textId="77777777" w:rsidR="00F05D90" w:rsidRDefault="00F0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1DBF" w14:textId="696BD08E" w:rsidR="00C14BA6" w:rsidRDefault="004D2355">
    <w:pPr>
      <w:pStyle w:val="Nagwek"/>
    </w:pPr>
    <w:bookmarkStart w:id="0" w:name="Cover_tbl"/>
    <w:r>
      <w:rPr>
        <w:noProof/>
        <w14:ligatures w14:val="standardContextual"/>
      </w:rPr>
      <w:drawing>
        <wp:anchor distT="0" distB="0" distL="114300" distR="114300" simplePos="0" relativeHeight="251670016" behindDoc="0" locked="0" layoutInCell="1" allowOverlap="1" wp14:anchorId="7C50F80B" wp14:editId="050F215F">
          <wp:simplePos x="0" y="0"/>
          <wp:positionH relativeFrom="margin">
            <wp:posOffset>4473575</wp:posOffset>
          </wp:positionH>
          <wp:positionV relativeFrom="paragraph">
            <wp:posOffset>-75837</wp:posOffset>
          </wp:positionV>
          <wp:extent cx="1762990" cy="527957"/>
          <wp:effectExtent l="0" t="0" r="0" b="5715"/>
          <wp:wrapNone/>
          <wp:docPr id="2114976775" name="Obraz 2114976775" descr="Obraz zawierający tekst, Czcionka, Jaskrawoniebieski,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56F8074-EA60-4ED2-98A6-18C4A1A61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, Czcionka, Jaskrawoniebieski, logo&#10;&#10;Opis wygenerowany automatycznie">
                    <a:extLst>
                      <a:ext uri="{FF2B5EF4-FFF2-40B4-BE49-F238E27FC236}">
                        <a16:creationId xmlns:a16="http://schemas.microsoft.com/office/drawing/2014/main" id="{556F8074-EA60-4ED2-98A6-18C4A1A61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90" cy="52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BA6">
      <w:rPr>
        <w:noProof/>
        <w:lang w:val="pl-PL" w:eastAsia="pl-PL"/>
      </w:rPr>
      <w:drawing>
        <wp:inline distT="0" distB="0" distL="0" distR="0" wp14:anchorId="6A91E9E6" wp14:editId="6F1929DF">
          <wp:extent cx="2036068" cy="627889"/>
          <wp:effectExtent l="0" t="0" r="0" b="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65D" w14:textId="2C8CEAF9" w:rsidR="00C14BA6" w:rsidRDefault="004D2355">
    <w:pPr>
      <w:pStyle w:val="Nagwek"/>
    </w:pPr>
    <w:r>
      <w:rPr>
        <w:noProof/>
        <w14:ligatures w14:val="standardContextual"/>
      </w:rPr>
      <w:drawing>
        <wp:anchor distT="0" distB="0" distL="114300" distR="114300" simplePos="0" relativeHeight="251667968" behindDoc="0" locked="0" layoutInCell="1" allowOverlap="1" wp14:anchorId="13E64732" wp14:editId="1AF2A7C7">
          <wp:simplePos x="0" y="0"/>
          <wp:positionH relativeFrom="margin">
            <wp:posOffset>4633050</wp:posOffset>
          </wp:positionH>
          <wp:positionV relativeFrom="paragraph">
            <wp:posOffset>-45901</wp:posOffset>
          </wp:positionV>
          <wp:extent cx="1762990" cy="527957"/>
          <wp:effectExtent l="0" t="0" r="0" b="5715"/>
          <wp:wrapNone/>
          <wp:docPr id="11" name="Obraz 10" descr="Obraz zawierający tekst, Czcionka, Jaskrawoniebieski,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56F8074-EA60-4ED2-98A6-18C4A1A61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, Czcionka, Jaskrawoniebieski, logo&#10;&#10;Opis wygenerowany automatycznie">
                    <a:extLst>
                      <a:ext uri="{FF2B5EF4-FFF2-40B4-BE49-F238E27FC236}">
                        <a16:creationId xmlns:a16="http://schemas.microsoft.com/office/drawing/2014/main" id="{556F8074-EA60-4ED2-98A6-18C4A1A61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90" cy="52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BA6">
      <w:rPr>
        <w:noProof/>
        <w:lang w:val="pl-PL" w:eastAsia="pl-PL"/>
      </w:rPr>
      <w:drawing>
        <wp:inline distT="0" distB="0" distL="0" distR="0" wp14:anchorId="12DE0459" wp14:editId="671DF9E7">
          <wp:extent cx="2036068" cy="627889"/>
          <wp:effectExtent l="0" t="0" r="0" b="0"/>
          <wp:docPr id="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 w16cid:durableId="137111437">
    <w:abstractNumId w:val="13"/>
  </w:num>
  <w:num w:numId="2" w16cid:durableId="164134353">
    <w:abstractNumId w:val="11"/>
  </w:num>
  <w:num w:numId="3" w16cid:durableId="858467467">
    <w:abstractNumId w:val="6"/>
  </w:num>
  <w:num w:numId="4" w16cid:durableId="1275210626">
    <w:abstractNumId w:val="5"/>
  </w:num>
  <w:num w:numId="5" w16cid:durableId="1860775763">
    <w:abstractNumId w:val="9"/>
  </w:num>
  <w:num w:numId="6" w16cid:durableId="1225481206">
    <w:abstractNumId w:val="5"/>
  </w:num>
  <w:num w:numId="7" w16cid:durableId="944577834">
    <w:abstractNumId w:val="3"/>
  </w:num>
  <w:num w:numId="8" w16cid:durableId="1890802988">
    <w:abstractNumId w:val="2"/>
  </w:num>
  <w:num w:numId="9" w16cid:durableId="544680729">
    <w:abstractNumId w:val="1"/>
  </w:num>
  <w:num w:numId="10" w16cid:durableId="255408367">
    <w:abstractNumId w:val="0"/>
  </w:num>
  <w:num w:numId="11" w16cid:durableId="944464221">
    <w:abstractNumId w:val="4"/>
  </w:num>
  <w:num w:numId="12" w16cid:durableId="443036362">
    <w:abstractNumId w:val="8"/>
  </w:num>
  <w:num w:numId="13" w16cid:durableId="1814709903">
    <w:abstractNumId w:val="7"/>
  </w:num>
  <w:num w:numId="14" w16cid:durableId="212497969">
    <w:abstractNumId w:val="8"/>
  </w:num>
  <w:num w:numId="15" w16cid:durableId="770320799">
    <w:abstractNumId w:val="14"/>
  </w:num>
  <w:num w:numId="16" w16cid:durableId="1313870264">
    <w:abstractNumId w:val="10"/>
  </w:num>
  <w:num w:numId="17" w16cid:durableId="16493570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952EBF"/>
    <w:rsid w:val="00004C30"/>
    <w:rsid w:val="0001227E"/>
    <w:rsid w:val="00012C3D"/>
    <w:rsid w:val="00013749"/>
    <w:rsid w:val="0001412C"/>
    <w:rsid w:val="00020BAF"/>
    <w:rsid w:val="000418D1"/>
    <w:rsid w:val="00047137"/>
    <w:rsid w:val="00055273"/>
    <w:rsid w:val="00067FBE"/>
    <w:rsid w:val="0007363B"/>
    <w:rsid w:val="0007494B"/>
    <w:rsid w:val="00075825"/>
    <w:rsid w:val="0007794F"/>
    <w:rsid w:val="00083900"/>
    <w:rsid w:val="0009127A"/>
    <w:rsid w:val="000A00D1"/>
    <w:rsid w:val="000A2985"/>
    <w:rsid w:val="000A4DFB"/>
    <w:rsid w:val="000A5471"/>
    <w:rsid w:val="000B2B17"/>
    <w:rsid w:val="000B44F1"/>
    <w:rsid w:val="000D61DD"/>
    <w:rsid w:val="000D7EC5"/>
    <w:rsid w:val="00101CCD"/>
    <w:rsid w:val="001030B1"/>
    <w:rsid w:val="001327E5"/>
    <w:rsid w:val="001347BC"/>
    <w:rsid w:val="001366D0"/>
    <w:rsid w:val="00143EB2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1254"/>
    <w:rsid w:val="001A5DC6"/>
    <w:rsid w:val="001A7C86"/>
    <w:rsid w:val="001B485F"/>
    <w:rsid w:val="001B6557"/>
    <w:rsid w:val="001C6783"/>
    <w:rsid w:val="001D2FE4"/>
    <w:rsid w:val="001D5D48"/>
    <w:rsid w:val="001E7FFB"/>
    <w:rsid w:val="001F10E0"/>
    <w:rsid w:val="001F1AF0"/>
    <w:rsid w:val="001F450B"/>
    <w:rsid w:val="00205F8C"/>
    <w:rsid w:val="0021621D"/>
    <w:rsid w:val="00217578"/>
    <w:rsid w:val="00223C38"/>
    <w:rsid w:val="00223EC6"/>
    <w:rsid w:val="00225505"/>
    <w:rsid w:val="00232894"/>
    <w:rsid w:val="00235A25"/>
    <w:rsid w:val="002372D8"/>
    <w:rsid w:val="00237BD1"/>
    <w:rsid w:val="00240935"/>
    <w:rsid w:val="00240D7B"/>
    <w:rsid w:val="0025205B"/>
    <w:rsid w:val="00252570"/>
    <w:rsid w:val="00254B3A"/>
    <w:rsid w:val="002578FF"/>
    <w:rsid w:val="00262326"/>
    <w:rsid w:val="0026290B"/>
    <w:rsid w:val="00263263"/>
    <w:rsid w:val="002670B3"/>
    <w:rsid w:val="002B2CB3"/>
    <w:rsid w:val="002D2DC5"/>
    <w:rsid w:val="002D7369"/>
    <w:rsid w:val="002F0B4A"/>
    <w:rsid w:val="002F1925"/>
    <w:rsid w:val="002F2027"/>
    <w:rsid w:val="002F6BEB"/>
    <w:rsid w:val="00300833"/>
    <w:rsid w:val="0030218D"/>
    <w:rsid w:val="003072A2"/>
    <w:rsid w:val="003077A0"/>
    <w:rsid w:val="0031197F"/>
    <w:rsid w:val="003151A5"/>
    <w:rsid w:val="003247CD"/>
    <w:rsid w:val="003462D8"/>
    <w:rsid w:val="003552AB"/>
    <w:rsid w:val="00355E7D"/>
    <w:rsid w:val="00364323"/>
    <w:rsid w:val="003704CE"/>
    <w:rsid w:val="003720FC"/>
    <w:rsid w:val="003749B5"/>
    <w:rsid w:val="003762FC"/>
    <w:rsid w:val="00387F2F"/>
    <w:rsid w:val="00390019"/>
    <w:rsid w:val="00390DED"/>
    <w:rsid w:val="003911B6"/>
    <w:rsid w:val="003B550A"/>
    <w:rsid w:val="003B5657"/>
    <w:rsid w:val="003C13F1"/>
    <w:rsid w:val="003C6421"/>
    <w:rsid w:val="003D6ABF"/>
    <w:rsid w:val="003E3848"/>
    <w:rsid w:val="003F1254"/>
    <w:rsid w:val="003F50B6"/>
    <w:rsid w:val="003F76B1"/>
    <w:rsid w:val="00400DFB"/>
    <w:rsid w:val="00401CB2"/>
    <w:rsid w:val="00407FBE"/>
    <w:rsid w:val="00411CF6"/>
    <w:rsid w:val="00421CB0"/>
    <w:rsid w:val="00425244"/>
    <w:rsid w:val="00430823"/>
    <w:rsid w:val="004339D8"/>
    <w:rsid w:val="00435EA1"/>
    <w:rsid w:val="00441D97"/>
    <w:rsid w:val="00462B97"/>
    <w:rsid w:val="00465525"/>
    <w:rsid w:val="00471150"/>
    <w:rsid w:val="00476FEE"/>
    <w:rsid w:val="00481F79"/>
    <w:rsid w:val="004828CC"/>
    <w:rsid w:val="0049034D"/>
    <w:rsid w:val="004939BE"/>
    <w:rsid w:val="004952F5"/>
    <w:rsid w:val="004A652A"/>
    <w:rsid w:val="004A7137"/>
    <w:rsid w:val="004B46A2"/>
    <w:rsid w:val="004C1FE9"/>
    <w:rsid w:val="004D1EB2"/>
    <w:rsid w:val="004D2355"/>
    <w:rsid w:val="004E3A82"/>
    <w:rsid w:val="004E5F46"/>
    <w:rsid w:val="004F6078"/>
    <w:rsid w:val="00513853"/>
    <w:rsid w:val="0051765E"/>
    <w:rsid w:val="00520717"/>
    <w:rsid w:val="0052705B"/>
    <w:rsid w:val="00543A03"/>
    <w:rsid w:val="0054635E"/>
    <w:rsid w:val="00553170"/>
    <w:rsid w:val="005663FE"/>
    <w:rsid w:val="00576254"/>
    <w:rsid w:val="005773A1"/>
    <w:rsid w:val="00585D4B"/>
    <w:rsid w:val="005A0309"/>
    <w:rsid w:val="005A066F"/>
    <w:rsid w:val="005A118B"/>
    <w:rsid w:val="005B65D4"/>
    <w:rsid w:val="005B7A11"/>
    <w:rsid w:val="005C1C5A"/>
    <w:rsid w:val="005C23C4"/>
    <w:rsid w:val="005C3731"/>
    <w:rsid w:val="005C6CDE"/>
    <w:rsid w:val="005D2417"/>
    <w:rsid w:val="005E25CB"/>
    <w:rsid w:val="005E6FCA"/>
    <w:rsid w:val="005F6351"/>
    <w:rsid w:val="005F7C6B"/>
    <w:rsid w:val="00601E65"/>
    <w:rsid w:val="00617718"/>
    <w:rsid w:val="006311B1"/>
    <w:rsid w:val="00634500"/>
    <w:rsid w:val="0064317C"/>
    <w:rsid w:val="00647C68"/>
    <w:rsid w:val="0065033C"/>
    <w:rsid w:val="0066009F"/>
    <w:rsid w:val="00665E1B"/>
    <w:rsid w:val="006667B7"/>
    <w:rsid w:val="006745D6"/>
    <w:rsid w:val="006805D5"/>
    <w:rsid w:val="006909F2"/>
    <w:rsid w:val="006A6876"/>
    <w:rsid w:val="006B125A"/>
    <w:rsid w:val="006C2655"/>
    <w:rsid w:val="006C286D"/>
    <w:rsid w:val="006C3454"/>
    <w:rsid w:val="006D4904"/>
    <w:rsid w:val="006D70B5"/>
    <w:rsid w:val="006E121E"/>
    <w:rsid w:val="006E3473"/>
    <w:rsid w:val="006E7DF0"/>
    <w:rsid w:val="006F6F69"/>
    <w:rsid w:val="006F7FFA"/>
    <w:rsid w:val="0070482E"/>
    <w:rsid w:val="007132A2"/>
    <w:rsid w:val="00713FE3"/>
    <w:rsid w:val="00715888"/>
    <w:rsid w:val="0072587E"/>
    <w:rsid w:val="007276CE"/>
    <w:rsid w:val="00731580"/>
    <w:rsid w:val="00733C42"/>
    <w:rsid w:val="00747AC0"/>
    <w:rsid w:val="007504C4"/>
    <w:rsid w:val="0076044B"/>
    <w:rsid w:val="007639D8"/>
    <w:rsid w:val="00775A42"/>
    <w:rsid w:val="00776338"/>
    <w:rsid w:val="00786789"/>
    <w:rsid w:val="00791FE6"/>
    <w:rsid w:val="0079439C"/>
    <w:rsid w:val="007A3144"/>
    <w:rsid w:val="007B1BB2"/>
    <w:rsid w:val="007B3A33"/>
    <w:rsid w:val="007B67FC"/>
    <w:rsid w:val="007C7993"/>
    <w:rsid w:val="007D0128"/>
    <w:rsid w:val="007D0274"/>
    <w:rsid w:val="007D28B8"/>
    <w:rsid w:val="007D5956"/>
    <w:rsid w:val="007F1C65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42968"/>
    <w:rsid w:val="00854F3E"/>
    <w:rsid w:val="008645CA"/>
    <w:rsid w:val="008645E8"/>
    <w:rsid w:val="00866D90"/>
    <w:rsid w:val="008763FD"/>
    <w:rsid w:val="008830CE"/>
    <w:rsid w:val="00887334"/>
    <w:rsid w:val="0089338D"/>
    <w:rsid w:val="00893520"/>
    <w:rsid w:val="00893B08"/>
    <w:rsid w:val="00895CF7"/>
    <w:rsid w:val="008A1CD0"/>
    <w:rsid w:val="008A3CCE"/>
    <w:rsid w:val="008B2749"/>
    <w:rsid w:val="008C4D0D"/>
    <w:rsid w:val="008D3A88"/>
    <w:rsid w:val="008E1348"/>
    <w:rsid w:val="008E3B80"/>
    <w:rsid w:val="008E5D10"/>
    <w:rsid w:val="009034F5"/>
    <w:rsid w:val="00907933"/>
    <w:rsid w:val="009177B4"/>
    <w:rsid w:val="00921B25"/>
    <w:rsid w:val="00923A87"/>
    <w:rsid w:val="0093057B"/>
    <w:rsid w:val="00933252"/>
    <w:rsid w:val="00943ED0"/>
    <w:rsid w:val="009469F7"/>
    <w:rsid w:val="00947FA4"/>
    <w:rsid w:val="00952EBF"/>
    <w:rsid w:val="00952FCA"/>
    <w:rsid w:val="00956405"/>
    <w:rsid w:val="009623AD"/>
    <w:rsid w:val="0096446E"/>
    <w:rsid w:val="00966490"/>
    <w:rsid w:val="00977ACE"/>
    <w:rsid w:val="00984520"/>
    <w:rsid w:val="00990285"/>
    <w:rsid w:val="00994A39"/>
    <w:rsid w:val="00994ECE"/>
    <w:rsid w:val="009A0405"/>
    <w:rsid w:val="009A5CCB"/>
    <w:rsid w:val="009A722E"/>
    <w:rsid w:val="009B3931"/>
    <w:rsid w:val="009B7E3F"/>
    <w:rsid w:val="009C3FA4"/>
    <w:rsid w:val="009C5EC7"/>
    <w:rsid w:val="009E175B"/>
    <w:rsid w:val="009E53E7"/>
    <w:rsid w:val="009E6A78"/>
    <w:rsid w:val="009F19F1"/>
    <w:rsid w:val="009F5EF5"/>
    <w:rsid w:val="009F7EC2"/>
    <w:rsid w:val="00A11691"/>
    <w:rsid w:val="00A11D64"/>
    <w:rsid w:val="00A14E97"/>
    <w:rsid w:val="00A41E8A"/>
    <w:rsid w:val="00A4316A"/>
    <w:rsid w:val="00A45B6F"/>
    <w:rsid w:val="00A51555"/>
    <w:rsid w:val="00A54401"/>
    <w:rsid w:val="00A73FF9"/>
    <w:rsid w:val="00A95727"/>
    <w:rsid w:val="00AA3C3B"/>
    <w:rsid w:val="00AB04FD"/>
    <w:rsid w:val="00AB47B0"/>
    <w:rsid w:val="00AD076E"/>
    <w:rsid w:val="00AD46BC"/>
    <w:rsid w:val="00AD47ED"/>
    <w:rsid w:val="00AE4B96"/>
    <w:rsid w:val="00AF220D"/>
    <w:rsid w:val="00AF2F43"/>
    <w:rsid w:val="00B0280B"/>
    <w:rsid w:val="00B04BC4"/>
    <w:rsid w:val="00B1118C"/>
    <w:rsid w:val="00B30054"/>
    <w:rsid w:val="00B3098B"/>
    <w:rsid w:val="00B30B06"/>
    <w:rsid w:val="00B41EE6"/>
    <w:rsid w:val="00B4531D"/>
    <w:rsid w:val="00B51037"/>
    <w:rsid w:val="00B51315"/>
    <w:rsid w:val="00B56D95"/>
    <w:rsid w:val="00B57ADB"/>
    <w:rsid w:val="00B8501D"/>
    <w:rsid w:val="00B904FE"/>
    <w:rsid w:val="00B93D83"/>
    <w:rsid w:val="00B963D4"/>
    <w:rsid w:val="00BA7E35"/>
    <w:rsid w:val="00BB4622"/>
    <w:rsid w:val="00BC0D31"/>
    <w:rsid w:val="00BD4D0B"/>
    <w:rsid w:val="00BD6AF6"/>
    <w:rsid w:val="00BE06BE"/>
    <w:rsid w:val="00BE2AF3"/>
    <w:rsid w:val="00BE7717"/>
    <w:rsid w:val="00BF2CDD"/>
    <w:rsid w:val="00BF5AC3"/>
    <w:rsid w:val="00C064D7"/>
    <w:rsid w:val="00C1089A"/>
    <w:rsid w:val="00C13A94"/>
    <w:rsid w:val="00C14BA6"/>
    <w:rsid w:val="00C31F78"/>
    <w:rsid w:val="00C40A43"/>
    <w:rsid w:val="00C42A61"/>
    <w:rsid w:val="00C4637C"/>
    <w:rsid w:val="00C57DCA"/>
    <w:rsid w:val="00C655EE"/>
    <w:rsid w:val="00C7575E"/>
    <w:rsid w:val="00C77D03"/>
    <w:rsid w:val="00C9044B"/>
    <w:rsid w:val="00C94ED7"/>
    <w:rsid w:val="00CA4063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2B53"/>
    <w:rsid w:val="00D03287"/>
    <w:rsid w:val="00D03519"/>
    <w:rsid w:val="00D0738C"/>
    <w:rsid w:val="00D11699"/>
    <w:rsid w:val="00D21A92"/>
    <w:rsid w:val="00D30759"/>
    <w:rsid w:val="00D40003"/>
    <w:rsid w:val="00D47D0B"/>
    <w:rsid w:val="00D53953"/>
    <w:rsid w:val="00D61AD0"/>
    <w:rsid w:val="00D62A29"/>
    <w:rsid w:val="00D63DA3"/>
    <w:rsid w:val="00D65105"/>
    <w:rsid w:val="00D85AD1"/>
    <w:rsid w:val="00D91835"/>
    <w:rsid w:val="00D93691"/>
    <w:rsid w:val="00D93D79"/>
    <w:rsid w:val="00D9608F"/>
    <w:rsid w:val="00DD1D27"/>
    <w:rsid w:val="00DD1DB7"/>
    <w:rsid w:val="00DD6DC9"/>
    <w:rsid w:val="00DE0967"/>
    <w:rsid w:val="00DE4E2E"/>
    <w:rsid w:val="00DF0D56"/>
    <w:rsid w:val="00DF4385"/>
    <w:rsid w:val="00DF6F8B"/>
    <w:rsid w:val="00DF7158"/>
    <w:rsid w:val="00E066CE"/>
    <w:rsid w:val="00E14093"/>
    <w:rsid w:val="00E14513"/>
    <w:rsid w:val="00E1487E"/>
    <w:rsid w:val="00E30934"/>
    <w:rsid w:val="00E50D26"/>
    <w:rsid w:val="00E53556"/>
    <w:rsid w:val="00E54014"/>
    <w:rsid w:val="00E547B4"/>
    <w:rsid w:val="00E67B14"/>
    <w:rsid w:val="00E7092A"/>
    <w:rsid w:val="00E74E1F"/>
    <w:rsid w:val="00E90731"/>
    <w:rsid w:val="00E9189D"/>
    <w:rsid w:val="00E95DDB"/>
    <w:rsid w:val="00EA2B49"/>
    <w:rsid w:val="00EA6719"/>
    <w:rsid w:val="00EB4741"/>
    <w:rsid w:val="00EB57D0"/>
    <w:rsid w:val="00EB640F"/>
    <w:rsid w:val="00EC470D"/>
    <w:rsid w:val="00EC4ACA"/>
    <w:rsid w:val="00ED642C"/>
    <w:rsid w:val="00EF265F"/>
    <w:rsid w:val="00F02456"/>
    <w:rsid w:val="00F05D90"/>
    <w:rsid w:val="00F10E4E"/>
    <w:rsid w:val="00F14981"/>
    <w:rsid w:val="00F35E1A"/>
    <w:rsid w:val="00F424C4"/>
    <w:rsid w:val="00F469D3"/>
    <w:rsid w:val="00F567A9"/>
    <w:rsid w:val="00F62BF3"/>
    <w:rsid w:val="00F65A78"/>
    <w:rsid w:val="00F707A6"/>
    <w:rsid w:val="00F721CC"/>
    <w:rsid w:val="00F77749"/>
    <w:rsid w:val="00F77E6C"/>
    <w:rsid w:val="00F8059A"/>
    <w:rsid w:val="00F81766"/>
    <w:rsid w:val="00F82369"/>
    <w:rsid w:val="00F8639A"/>
    <w:rsid w:val="00FA0F35"/>
    <w:rsid w:val="00FB3580"/>
    <w:rsid w:val="00FC1E0B"/>
    <w:rsid w:val="00FD55D4"/>
    <w:rsid w:val="00FE4F67"/>
    <w:rsid w:val="00FE59D4"/>
    <w:rsid w:val="00FE687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2D945"/>
  <w15:docId w15:val="{EC862198-3BCD-423C-ACA5-6D10283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kern w:val="0"/>
      <w:sz w:val="18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kern w:val="0"/>
      <w:sz w:val="16"/>
      <w14:ligatures w14:val="none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kern w:val="0"/>
      <w:sz w:val="12"/>
      <w:szCs w:val="16"/>
      <w14:ligatures w14:val="none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kern w:val="0"/>
      <w:sz w:val="12"/>
      <w:lang w:val="en-GB"/>
      <w14:ligatures w14:val="none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D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72A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4513"/>
    <w:rPr>
      <w:rFonts w:asciiTheme="minorHAnsi" w:hAnsiTheme="minorHAnsi" w:cs="Arial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minik.mucha@ekstraklas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kowalczyk@pl.g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A54D98-A347-4107-AFAB-74B02AF79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5752</Characters>
  <Application>Microsoft Office Word</Application>
  <DocSecurity>0</DocSecurity>
  <Lines>123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Kowalczyk</dc:creator>
  <cp:lastModifiedBy>Jacek Kowalczyk</cp:lastModifiedBy>
  <cp:revision>6</cp:revision>
  <cp:lastPrinted>2007-08-23T16:47:00Z</cp:lastPrinted>
  <dcterms:created xsi:type="dcterms:W3CDTF">2023-09-27T13:10:00Z</dcterms:created>
  <dcterms:modified xsi:type="dcterms:W3CDTF">2023-09-29T11:25:00Z</dcterms:modified>
</cp:coreProperties>
</file>